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723"/>
        <w:rPr>
          <w:rFonts w:eastAsia="宋体"/>
          <w:color w:val="auto"/>
          <w:highlight w:val="none"/>
        </w:rPr>
      </w:pPr>
      <w:r>
        <w:rPr>
          <w:rFonts w:hint="eastAsia" w:eastAsia="宋体"/>
          <w:color w:val="auto"/>
          <w:highlight w:val="none"/>
          <w:lang w:val="en-US" w:eastAsia="zh-CN"/>
        </w:rPr>
        <w:t>2022级</w:t>
      </w:r>
      <w:r>
        <w:rPr>
          <w:rFonts w:hint="eastAsia" w:eastAsia="宋体"/>
          <w:color w:val="auto"/>
          <w:highlight w:val="none"/>
        </w:rPr>
        <w:t>工程造价专业培养方案</w:t>
      </w:r>
    </w:p>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p>
    <w:p>
      <w:pPr>
        <w:spacing w:line="520" w:lineRule="exact"/>
        <w:ind w:firstLine="919" w:firstLineChars="383"/>
        <w:rPr>
          <w:rFonts w:ascii="宋体" w:hAnsi="宋体"/>
          <w:b/>
          <w:color w:val="auto"/>
          <w:sz w:val="24"/>
          <w:highlight w:val="none"/>
        </w:rPr>
      </w:pPr>
      <w:r>
        <w:rPr>
          <w:rFonts w:hint="eastAsia" w:ascii="宋体" w:hAnsi="宋体"/>
          <w:color w:val="auto"/>
          <w:sz w:val="24"/>
          <w:highlight w:val="none"/>
        </w:rPr>
        <w:t>专业名称：</w:t>
      </w:r>
      <w:r>
        <w:rPr>
          <w:rFonts w:ascii="宋体" w:hAnsi="宋体"/>
          <w:color w:val="auto"/>
          <w:sz w:val="24"/>
          <w:highlight w:val="none"/>
        </w:rPr>
        <w:t>工程造价</w:t>
      </w:r>
      <w:bookmarkStart w:id="0" w:name="_GoBack"/>
      <w:bookmarkEnd w:id="0"/>
    </w:p>
    <w:p>
      <w:pPr>
        <w:topLinePunct/>
        <w:spacing w:line="520" w:lineRule="exact"/>
        <w:ind w:firstLine="919" w:firstLineChars="383"/>
        <w:rPr>
          <w:rFonts w:ascii="宋体" w:hAnsi="宋体"/>
          <w:color w:val="auto"/>
          <w:sz w:val="24"/>
          <w:highlight w:val="none"/>
        </w:rPr>
      </w:pPr>
      <w:r>
        <w:rPr>
          <w:rFonts w:hint="eastAsia" w:ascii="宋体" w:hAnsi="宋体"/>
          <w:color w:val="auto"/>
          <w:sz w:val="24"/>
          <w:highlight w:val="none"/>
        </w:rPr>
        <w:t>专业代码：440501</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三年、五年（三二分段制）</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四、专业定位</w:t>
      </w:r>
    </w:p>
    <w:tbl>
      <w:tblPr>
        <w:tblStyle w:val="14"/>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110"/>
        <w:gridCol w:w="1495"/>
        <w:gridCol w:w="1588"/>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exact"/>
        </w:trPr>
        <w:tc>
          <w:tcPr>
            <w:tcW w:w="128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18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11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149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1588"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1902"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3" w:hRule="exact"/>
        </w:trPr>
        <w:tc>
          <w:tcPr>
            <w:tcW w:w="1280"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土木建筑大类（4</w:t>
            </w:r>
            <w:r>
              <w:rPr>
                <w:rFonts w:ascii="宋体" w:hAnsi="宋体" w:cs="Tahoma"/>
                <w:bCs/>
                <w:color w:val="auto"/>
                <w:kern w:val="0"/>
                <w:szCs w:val="21"/>
                <w:highlight w:val="none"/>
              </w:rPr>
              <w:t>4</w:t>
            </w:r>
            <w:r>
              <w:rPr>
                <w:rFonts w:hint="eastAsia" w:ascii="宋体" w:hAnsi="宋体" w:cs="Tahoma"/>
                <w:bCs/>
                <w:color w:val="auto"/>
                <w:kern w:val="0"/>
                <w:szCs w:val="21"/>
                <w:highlight w:val="none"/>
              </w:rPr>
              <w:t>）</w:t>
            </w:r>
          </w:p>
        </w:tc>
        <w:tc>
          <w:tcPr>
            <w:tcW w:w="1185" w:type="dxa"/>
            <w:noWrap w:val="0"/>
            <w:vAlign w:val="center"/>
          </w:tcPr>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建设工程管理类</w:t>
            </w:r>
          </w:p>
          <w:p>
            <w:pPr>
              <w:spacing w:line="520" w:lineRule="exact"/>
              <w:jc w:val="center"/>
              <w:rPr>
                <w:rFonts w:hint="eastAsia" w:ascii="宋体" w:hAnsi="宋体" w:cs="Tahoma"/>
                <w:bCs/>
                <w:color w:val="auto"/>
                <w:kern w:val="0"/>
                <w:szCs w:val="21"/>
                <w:highlight w:val="none"/>
              </w:rPr>
            </w:pPr>
            <w:r>
              <w:rPr>
                <w:rFonts w:ascii="宋体" w:hAnsi="宋体" w:cs="Tahoma"/>
                <w:bCs/>
                <w:color w:val="auto"/>
                <w:kern w:val="0"/>
                <w:szCs w:val="21"/>
                <w:highlight w:val="none"/>
              </w:rPr>
              <w:t>(0501)</w:t>
            </w:r>
          </w:p>
        </w:tc>
        <w:tc>
          <w:tcPr>
            <w:tcW w:w="1110" w:type="dxa"/>
            <w:noWrap w:val="0"/>
            <w:vAlign w:val="center"/>
          </w:tcPr>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专业技术服务业</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w:t>
            </w:r>
            <w:r>
              <w:rPr>
                <w:rFonts w:ascii="宋体" w:hAnsi="宋体" w:cs="Tahoma"/>
                <w:bCs/>
                <w:color w:val="auto"/>
                <w:kern w:val="0"/>
                <w:szCs w:val="21"/>
                <w:highlight w:val="none"/>
              </w:rPr>
              <w:t>74</w:t>
            </w:r>
            <w:r>
              <w:rPr>
                <w:rFonts w:hint="eastAsia" w:ascii="宋体" w:hAnsi="宋体" w:cs="Tahoma"/>
                <w:bCs/>
                <w:color w:val="auto"/>
                <w:kern w:val="0"/>
                <w:szCs w:val="21"/>
                <w:highlight w:val="none"/>
              </w:rPr>
              <w:t>）</w:t>
            </w:r>
          </w:p>
        </w:tc>
        <w:tc>
          <w:tcPr>
            <w:tcW w:w="1495" w:type="dxa"/>
            <w:noWrap w:val="0"/>
            <w:vAlign w:val="center"/>
          </w:tcPr>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工程造价工程技术人员</w:t>
            </w:r>
          </w:p>
          <w:p>
            <w:pPr>
              <w:spacing w:line="520" w:lineRule="exact"/>
              <w:jc w:val="center"/>
              <w:rPr>
                <w:rFonts w:hint="eastAsia" w:ascii="宋体" w:hAnsi="宋体" w:cs="Tahoma"/>
                <w:bCs/>
                <w:color w:val="auto"/>
                <w:kern w:val="0"/>
                <w:szCs w:val="21"/>
                <w:highlight w:val="none"/>
              </w:rPr>
            </w:pPr>
            <w:r>
              <w:rPr>
                <w:rFonts w:ascii="宋体" w:hAnsi="宋体" w:cs="Tahoma"/>
                <w:bCs/>
                <w:color w:val="auto"/>
                <w:kern w:val="0"/>
                <w:szCs w:val="21"/>
                <w:highlight w:val="none"/>
              </w:rPr>
              <w:t>(2-02-30-10)</w:t>
            </w:r>
          </w:p>
        </w:tc>
        <w:tc>
          <w:tcPr>
            <w:tcW w:w="1588"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工程造价</w:t>
            </w:r>
          </w:p>
        </w:tc>
        <w:tc>
          <w:tcPr>
            <w:tcW w:w="1902"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造价工程师</w:t>
            </w:r>
          </w:p>
        </w:tc>
      </w:tr>
    </w:tbl>
    <w:p>
      <w:pPr>
        <w:spacing w:line="520" w:lineRule="exact"/>
        <w:jc w:val="left"/>
        <w:rPr>
          <w:rFonts w:hint="eastAsia" w:ascii="宋体" w:hAnsi="宋体"/>
          <w:color w:val="auto"/>
          <w:sz w:val="24"/>
          <w:highlight w:val="none"/>
        </w:rPr>
      </w:pPr>
    </w:p>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jc w:val="left"/>
        <w:rPr>
          <w:rFonts w:ascii="宋体" w:hAnsi="宋体" w:cs="宋体"/>
          <w:color w:val="auto"/>
          <w:kern w:val="0"/>
          <w:sz w:val="24"/>
          <w:highlight w:val="none"/>
        </w:rPr>
      </w:pPr>
      <w:r>
        <w:rPr>
          <w:rFonts w:hint="eastAsia" w:ascii="宋体" w:hAnsi="宋体"/>
          <w:color w:val="auto"/>
          <w:kern w:val="0"/>
          <w:sz w:val="24"/>
          <w:highlight w:val="none"/>
        </w:rPr>
        <w:t>本专业培养理想信念坚定，德、智、体、美、劳全面发展，具有一定的科学文化水平，良好的人文素养、职业道德和创新意识，精益求精的工匠精神，较强的就业能力和可持续发展的能力；掌握本专业知识和技术技能，面向</w:t>
      </w:r>
      <w:r>
        <w:rPr>
          <w:rFonts w:ascii="宋体" w:hAnsi="宋体"/>
          <w:color w:val="auto"/>
          <w:kern w:val="0"/>
          <w:sz w:val="24"/>
          <w:highlight w:val="none"/>
        </w:rPr>
        <w:t>专业技术服务业的工程造价工程技术人员</w:t>
      </w:r>
      <w:r>
        <w:rPr>
          <w:rFonts w:hint="eastAsia" w:ascii="宋体" w:hAnsi="宋体"/>
          <w:color w:val="auto"/>
          <w:kern w:val="0"/>
          <w:sz w:val="24"/>
          <w:highlight w:val="none"/>
        </w:rPr>
        <w:t>职业群，能够从事</w:t>
      </w:r>
      <w:r>
        <w:rPr>
          <w:rFonts w:ascii="宋体" w:hAnsi="宋体"/>
          <w:color w:val="auto"/>
          <w:kern w:val="0"/>
          <w:sz w:val="24"/>
          <w:highlight w:val="none"/>
        </w:rPr>
        <w:t>工程造价</w:t>
      </w:r>
      <w:r>
        <w:rPr>
          <w:rFonts w:hint="eastAsia" w:ascii="宋体" w:hAnsi="宋体"/>
          <w:color w:val="auto"/>
          <w:kern w:val="0"/>
          <w:sz w:val="24"/>
          <w:highlight w:val="none"/>
        </w:rPr>
        <w:t>等工作的高素质技术技能人才。</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（2）崇尚宪法、遵法守纪、崇德向善、诚实守信、尊重生命、热爱劳动，履行道德准则和行为规范，具有社会责任感和社会参与意思；</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（5）具有健康的体魄、心理和健全德人格，掌握基本运动知识和一两项运动技能，养成良好的健身与卫生习惯，良好的行为习惯；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（3）熟悉常用建筑材料的名称、规格性能、检验方法、储备保管、使用等方面知识；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（4）了解投影原理，熟悉制图标准和施工图绘制知识；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（5）熟悉建筑工程施工工艺知识；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（6）掌握</w:t>
      </w:r>
      <w:r>
        <w:rPr>
          <w:rFonts w:ascii="宋体" w:hAnsi="宋体"/>
          <w:color w:val="auto"/>
          <w:sz w:val="24"/>
          <w:highlight w:val="none"/>
        </w:rPr>
        <w:t xml:space="preserve">BIM </w:t>
      </w:r>
      <w:r>
        <w:rPr>
          <w:rFonts w:hint="eastAsia" w:ascii="宋体" w:hAnsi="宋体"/>
          <w:color w:val="auto"/>
          <w:sz w:val="24"/>
          <w:highlight w:val="none"/>
        </w:rPr>
        <w:t>建模知识；</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（7）熟悉项目管理原理，掌握建筑工程项目管理知识；</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（8）熟悉工程施工组织设计知识；</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（9）熟悉工程资料的收集、整理、归档、使用知识；</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（10）掌握工程造价原理和工程造价计价知识；</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（11）掌握工程造价控制基本知识；</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12</w:t>
      </w:r>
      <w:r>
        <w:rPr>
          <w:rFonts w:hint="eastAsia" w:ascii="宋体" w:hAnsi="宋体"/>
          <w:color w:val="auto"/>
          <w:sz w:val="24"/>
          <w:highlight w:val="none"/>
        </w:rPr>
        <w:t>）熟悉基于</w:t>
      </w:r>
      <w:r>
        <w:rPr>
          <w:rFonts w:ascii="宋体" w:hAnsi="宋体"/>
          <w:color w:val="auto"/>
          <w:sz w:val="24"/>
          <w:highlight w:val="none"/>
        </w:rPr>
        <w:t xml:space="preserve">BIM </w:t>
      </w:r>
      <w:r>
        <w:rPr>
          <w:rFonts w:hint="eastAsia" w:ascii="宋体" w:hAnsi="宋体"/>
          <w:color w:val="auto"/>
          <w:sz w:val="24"/>
          <w:highlight w:val="none"/>
        </w:rPr>
        <w:t>确定工程造价知识；</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（13）熟悉编制计价定额的知识；</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（14）掌握建筑工程概预算、工程量清单、工程量清单计价、工程结算编制方法知识；</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（15）了解统计学的一般原理，熟悉建筑统计知识；</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（16）了解经济法基础知识，熟悉与建筑市场相关的建设合同与建设法规知识。</w:t>
      </w:r>
    </w:p>
    <w:p>
      <w:pPr>
        <w:adjustRightInd w:val="0"/>
        <w:spacing w:line="520" w:lineRule="exact"/>
        <w:ind w:firstLine="480"/>
        <w:rPr>
          <w:rFonts w:hint="eastAsia" w:ascii="宋体" w:hAnsi="宋体"/>
          <w:color w:val="auto"/>
          <w:sz w:val="24"/>
          <w:highlight w:val="none"/>
        </w:rPr>
      </w:pP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（2）具有良好的语言、文字表达能力和沟通能力；</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（3）具有施工图绘制和识读能力；</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（4）具有建筑信息模型建模能力；</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（5）能够完成建筑统计指标的计算和分析；</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（6）能够编制建筑工程预算、工程量清单、工程量清单报价；</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（7）能够与团队合作完成工程投标报价的各项工作；</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（8）能够处理工程变更、价格调整等引起的工程造价变化工作；</w:t>
      </w:r>
    </w:p>
    <w:p>
      <w:pPr>
        <w:adjustRightInd w:val="0"/>
        <w:snapToGrid w:val="0"/>
        <w:spacing w:line="520" w:lineRule="exact"/>
        <w:ind w:left="424" w:leftChars="202"/>
        <w:rPr>
          <w:rFonts w:ascii="宋体" w:hAnsi="宋体"/>
          <w:color w:val="auto"/>
          <w:sz w:val="24"/>
          <w:highlight w:val="none"/>
        </w:rPr>
      </w:pPr>
      <w:r>
        <w:rPr>
          <w:rFonts w:hint="eastAsia" w:ascii="宋体" w:hAnsi="宋体"/>
          <w:color w:val="auto"/>
          <w:sz w:val="24"/>
          <w:highlight w:val="none"/>
        </w:rPr>
        <w:t>（9）能够编制工程结算；</w:t>
      </w:r>
    </w:p>
    <w:p>
      <w:pPr>
        <w:adjustRightInd w:val="0"/>
        <w:snapToGrid w:val="0"/>
        <w:spacing w:line="520" w:lineRule="exact"/>
        <w:ind w:left="424" w:leftChars="202"/>
        <w:rPr>
          <w:rFonts w:hint="eastAsia" w:ascii="宋体" w:hAnsi="宋体"/>
          <w:color w:val="auto"/>
          <w:sz w:val="24"/>
          <w:highlight w:val="none"/>
        </w:rPr>
      </w:pPr>
      <w:r>
        <w:rPr>
          <w:rFonts w:hint="eastAsia" w:ascii="宋体" w:hAnsi="宋体"/>
          <w:color w:val="auto"/>
          <w:sz w:val="24"/>
          <w:highlight w:val="none"/>
        </w:rPr>
        <w:t>（10）能够参与企业基层组织经营管理和施工项目管理工作；</w:t>
      </w:r>
    </w:p>
    <w:p>
      <w:pPr>
        <w:adjustRightInd w:val="0"/>
        <w:snapToGrid w:val="0"/>
        <w:spacing w:line="520" w:lineRule="exact"/>
        <w:ind w:left="424" w:leftChars="202"/>
        <w:rPr>
          <w:rFonts w:hint="eastAsia" w:ascii="宋体" w:hAnsi="宋体"/>
          <w:color w:val="auto"/>
          <w:sz w:val="24"/>
          <w:highlight w:val="none"/>
        </w:rPr>
      </w:pPr>
    </w:p>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六、课程设置及要求</w:t>
      </w:r>
    </w:p>
    <w:p>
      <w:pPr>
        <w:pStyle w:val="23"/>
        <w:numPr>
          <w:ilvl w:val="0"/>
          <w:numId w:val="0"/>
        </w:numPr>
        <w:adjustRightInd w:val="0"/>
        <w:snapToGrid w:val="0"/>
        <w:spacing w:line="520" w:lineRule="exact"/>
        <w:ind w:left="200" w:leftChars="0" w:firstLine="241" w:firstLineChars="100"/>
        <w:jc w:val="left"/>
        <w:rPr>
          <w:rFonts w:ascii="宋体" w:hAnsi="宋体"/>
          <w:b/>
          <w:bCs/>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w:t>
      </w:r>
      <w:r>
        <w:rPr>
          <w:rFonts w:hint="eastAsia" w:ascii="宋体" w:hAnsi="宋体"/>
          <w:b/>
          <w:bCs/>
          <w:color w:val="auto"/>
          <w:sz w:val="24"/>
          <w:highlight w:val="none"/>
        </w:rPr>
        <w:t>课程体系结构图</w:t>
      </w:r>
    </w:p>
    <w:p>
      <w:pPr>
        <w:spacing w:line="400" w:lineRule="exact"/>
        <w:ind w:firstLine="422" w:firstLineChars="200"/>
        <w:rPr>
          <w:rFonts w:hAnsi="宋体"/>
          <w:b/>
          <w:color w:val="auto"/>
          <w:szCs w:val="21"/>
          <w:highlight w:val="none"/>
        </w:rPr>
      </w:pPr>
    </w:p>
    <w:p>
      <w:pPr>
        <w:spacing w:line="400" w:lineRule="exact"/>
        <w:jc w:val="center"/>
        <w:rPr>
          <w:rFonts w:ascii="宋体" w:hAnsi="宋体"/>
          <w:bCs/>
          <w:color w:val="auto"/>
          <w:kern w:val="0"/>
          <w:szCs w:val="21"/>
          <w:highlight w:val="none"/>
        </w:rPr>
        <w:sectPr>
          <w:headerReference r:id="rId3" w:type="default"/>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highlight w:val="none"/>
        </w:rPr>
      </w:pP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2908" name="燕尾形箭头 2908"/>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5520;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Vir/29YAAAAIAQAA&#10;DwAAAAAAAAABACAAAAAiAAAAZHJzL2Rvd25yZXYueG1sUEsBAhQAFAAAAAgAh07iQIZoWceNAgAA&#10;/wQAAA4AAAAAAAAAAQAgAAAAJQEAAGRycy9lMm9Eb2MueG1sUEsFBgAAAAAGAAYAWQEAACQGAAAA&#10;AA==&#10;" adj="2016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2910" name="燕尾形箭头 2910"/>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53472;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gtABDXAAAABwEAAA8A&#10;AAAAAAAAAQAgAAAAIgAAAGRycy9kb3ducmV2LnhtbFBLAQIUABQAAAAIAIdO4kC3Tmv8igIAAP4E&#10;AAAOAAAAAAAAAAEAIAAAACYBAABkcnMvZTJvRG9jLnhtbFBLBQYAAAAABgAGAFkBAAAiBgAAAAA=&#10;" adj="13886,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2918" name="文本框 291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0288;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4kofbSAAAABwEAAA8AAAAAAAAAAQAgAAAAIgAAAGRycy9kb3ducmV2LnhtbFBLAQIU&#10;ABQAAAAIAIdO4kDaZL4OawIAANsEAAAOAAAAAAAAAAEAIAAAACEBAABkcnMvZTJvRG9jLnhtbFBL&#10;BQYAAAAABgAGAFkBAAD+BQ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2919" name="燕尾形箭头 2919"/>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6544;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3yC5W2AAA&#10;AAgBAAAPAAAAAAAAAAEAIAAAACIAAABkcnMvZG93bnJldi54bWxQSwECFAAUAAAACACHTuJAoaWb&#10;oJACAAD+BAAADgAAAAAAAAABACAAAAAnAQAAZHJzL2Uyb0RvYy54bWxQSwUGAAAAAAYABgBZAQAA&#10;KQY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2909" name="文本框 2909"/>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6848;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uNRTh1gAAAAkBAAAPAAAAAAAAAAEAIAAAACIAAABkcnMvZG93bnJldi54bWxQ&#10;SwECFAAUAAAACACHTuJAleu17WsCAADbBAAADgAAAAAAAAABACAAAAAlAQAAZHJzL2Uyb0RvYy54&#10;bWxQSwUGAAAAAAYABgBZAQAAAgY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2911" name="文本框 291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4384;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F5OT9UAAAAIAQAADwAAAAAAAAABACAAAAAiAAAAZHJzL2Rvd25yZXYueG1sUEsB&#10;AhQAFAAAAAgAh07iQAd7supqAgAA2wQAAA4AAAAAAAAAAQAgAAAAJAEAAGRycy9lMm9Eb2MueG1s&#10;UEsFBgAAAAAGAAYAWQEAAAAGA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2735" name="文本框 2735"/>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59264;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IODInTAAAABgEAAA8AAAAAAAAAAQAgAAAAIgAAAGRycy9kb3ducmV2LnhtbFBLAQIU&#10;ABQAAAAIAIdO4kB4H8PoagIAANoEAAAOAAAAAAAAAAEAIAAAACIBAABkcnMvZTJvRG9jLnhtbFBL&#10;BQYAAAAABgAGAFkBAAD+BQ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2912" name="文本框 2912"/>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6368;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7xcNcAAAAMAQAADwAAAAAAAAABACAAAAAiAAAAZHJzL2Rvd25y&#10;ZXYueG1sUEsBAhQAFAAAAAgAh07iQGePYnxxAgAA3QQAAA4AAAAAAAAAAQAgAAAAJgEAAGRycy9l&#10;Mm9Eb2MueG1sUEsFBgAAAAAGAAYAWQEAAAk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2917" name="矩形 2917"/>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5344;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OHGhe2gAAAAwBAAAPAAAAAAAAAAEAIAAAACIAAABk&#10;cnMvZG93bnJldi54bWxQSwECFAAUAAAACACHTuJAyGk3oHYCAADoBAAADgAAAAAAAAABACAAAAAp&#10;AQAAZHJzL2Uyb0RvYy54bWxQSwUGAAAAAAYABgBZAQAAEQ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2760" name="文本框 276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ascii="宋体" w:hAnsi="宋体" w:cs="宋体"/>
                                <w:sz w:val="18"/>
                                <w:szCs w:val="18"/>
                                <w:shd w:val="clear" w:color="auto" w:fill="FFFFFF"/>
                              </w:rPr>
                            </w:pPr>
                            <w:r>
                              <w:rPr>
                                <w:rFonts w:hint="eastAsia" w:ascii="宋体" w:hAnsi="宋体" w:cs="宋体"/>
                                <w:sz w:val="18"/>
                                <w:szCs w:val="18"/>
                                <w:shd w:val="clear" w:color="auto" w:fill="FFFFFF"/>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0224;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daBrDWAAAACwEAAA8AAAAAAAAAAQAgAAAAIgAAAGRycy9kb3ducmV2LnhtbFBL&#10;AQIUABQAAAAIAIdO4kBl13xgagIAANsEAAAOAAAAAAAAAAEAIAAAACUBAABkcnMvZTJvRG9jLnht&#10;bFBLBQYAAAAABgAGAFkBAAABBgAAAAA=&#10;">
                <v:fill on="t" focussize="0,0"/>
                <v:stroke weight="0.5pt" color="#000000" joinstyle="round"/>
                <v:imagedata o:title=""/>
                <o:lock v:ext="edit" aspectratio="f"/>
                <v:textbox>
                  <w:txbxContent>
                    <w:p>
                      <w:pPr>
                        <w:rPr>
                          <w:rFonts w:ascii="宋体" w:hAnsi="宋体" w:cs="宋体"/>
                          <w:sz w:val="18"/>
                          <w:szCs w:val="18"/>
                          <w:shd w:val="clear" w:color="auto" w:fill="FFFFFF"/>
                        </w:rPr>
                      </w:pPr>
                      <w:r>
                        <w:rPr>
                          <w:rFonts w:hint="eastAsia" w:ascii="宋体" w:hAnsi="宋体" w:cs="宋体"/>
                          <w:sz w:val="18"/>
                          <w:szCs w:val="18"/>
                          <w:shd w:val="clear" w:color="auto" w:fill="FFFFFF"/>
                        </w:rPr>
                        <w:t>思想道德与法律基础</w:t>
                      </w:r>
                    </w:p>
                  </w:txbxContent>
                </v:textbox>
              </v:shape>
            </w:pict>
          </mc:Fallback>
        </mc:AlternateContent>
      </w:r>
      <w:r>
        <w:rPr>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6129655</wp:posOffset>
                </wp:positionH>
                <wp:positionV relativeFrom="paragraph">
                  <wp:posOffset>114935</wp:posOffset>
                </wp:positionV>
                <wp:extent cx="219075" cy="190500"/>
                <wp:effectExtent l="6350" t="6350" r="12700" b="22225"/>
                <wp:wrapNone/>
                <wp:docPr id="2906" name="燕尾形箭头 2906"/>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9.05pt;height:15pt;width:17.25pt;rotation:5898240f;z-index:251769856;v-text-anchor:middle;mso-width-relative:page;mso-height-relative:page;" filled="f" stroked="t" coordsize="21600,21600" o:gfxdata="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aJ1X&#10;QNgAAAAJAQAADwAAAAAAAAABACAAAAAiAAAAZHJzL2Rvd25yZXYueG1sUEsBAhQAFAAAAAgAh07i&#10;QPMXpyCUAgAADAUAAA4AAAAAAAAAAQAgAAAAJwEAAGRycy9lMm9Eb2MueG1sUEsFBgAAAAAGAAYA&#10;WQEAAC0GAAAAAA==&#10;" adj="12209,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2486025</wp:posOffset>
                </wp:positionH>
                <wp:positionV relativeFrom="paragraph">
                  <wp:posOffset>138430</wp:posOffset>
                </wp:positionV>
                <wp:extent cx="276225" cy="190500"/>
                <wp:effectExtent l="6350" t="6350" r="12700" b="22225"/>
                <wp:wrapNone/>
                <wp:docPr id="2907" name="燕尾形箭头 2907"/>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0.9pt;height:15pt;width:21.75pt;rotation:5898240f;z-index:251758592;v-text-anchor:middle;mso-width-relative:page;mso-height-relative:page;" filled="f" stroked="t" coordsize="21600,21600" o:gfxdata="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F&#10;26Tw2AAAAAkBAAAPAAAAAAAAAAEAIAAAACIAAABkcnMvZG93bnJldi54bWxQSwECFAAUAAAACACH&#10;TuJAvuGRNZYCAAAMBQAADgAAAAAAAAABACAAAAAnAQAAZHJzL2Uyb0RvYy54bWxQSwUGAAAAAAYA&#10;BgBZAQAALwY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1133475</wp:posOffset>
                </wp:positionH>
                <wp:positionV relativeFrom="paragraph">
                  <wp:posOffset>128905</wp:posOffset>
                </wp:positionV>
                <wp:extent cx="276225" cy="190500"/>
                <wp:effectExtent l="6350" t="6350" r="12700" b="22225"/>
                <wp:wrapNone/>
                <wp:docPr id="2921" name="燕尾形箭头 2921"/>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10.15pt;height:15pt;width:21.75pt;rotation:5898240f;z-index:251757568;v-text-anchor:middle;mso-width-relative:page;mso-height-relative:page;" filled="f" stroked="t" coordsize="21600,21600" o:gfxdata="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Dcm&#10;ILvXAAAACQEAAA8AAAAAAAAAAQAgAAAAIgAAAGRycy9kb3ducmV2LnhtbFBLAQIUABQAAAAIAIdO&#10;4kAZKwRolgIAAAwFAAAOAAAAAAAAAAEAIAAAACYBAABkcnMvZTJvRG9jLnhtbFBLBQYAAAAABgAG&#10;AFkBAAAuBg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19685</wp:posOffset>
                </wp:positionH>
                <wp:positionV relativeFrom="paragraph">
                  <wp:posOffset>128905</wp:posOffset>
                </wp:positionV>
                <wp:extent cx="276225" cy="190500"/>
                <wp:effectExtent l="6350" t="6350" r="12700" b="22225"/>
                <wp:wrapNone/>
                <wp:docPr id="2922" name="燕尾形箭头 2922"/>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10.15pt;height:15pt;width:21.75pt;rotation:5898240f;z-index:251754496;v-text-anchor:middle;mso-width-relative:page;mso-height-relative:page;" filled="f" stroked="t" coordsize="21600,21600" o:gfxdata="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sKCIX9QA&#10;AAAGAQAADwAAAAAAAAABACAAAAAiAAAAZHJzL2Rvd25yZXYueG1sUEsBAhQAFAAAAAgAh07iQORZ&#10;sVyVAgAADAUAAA4AAAAAAAAAAQAgAAAAIwEAAGRycy9lMm9Eb2MueG1sUEsFBgAAAAAGAAYAWQEA&#10;ACoGAAAAAA==&#10;" adj="14152,5400">
                <v:fill on="f" focussize="0,0"/>
                <v:stroke weight="1pt" color="#385D8A"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6867525</wp:posOffset>
                </wp:positionH>
                <wp:positionV relativeFrom="paragraph">
                  <wp:posOffset>140970</wp:posOffset>
                </wp:positionV>
                <wp:extent cx="390525" cy="2114550"/>
                <wp:effectExtent l="4445" t="4445" r="5080" b="14605"/>
                <wp:wrapNone/>
                <wp:docPr id="2927" name="文本框 2927"/>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66.5pt;width:30.75pt;z-index:251692032;mso-width-relative:page;mso-height-relative:page;" fillcolor="#FFFFFF" filled="t" stroked="t" coordsize="21600,21600" o:gfxdata="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yyRwHXAAAADAEAAA8AAAAAAAAAAQAgAAAAIgAAAGRycy9kb3ducmV2&#10;LnhtbFBLAQIUABQAAAAIAIdO4kDp3ffVbwIAAN0EAAAOAAAAAAAAAAEAIAAAACYBAABkcnMvZTJv&#10;RG9jLnhtbFBLBQYAAAAABgAGAFkBAAAH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779072" behindDoc="0" locked="0" layoutInCell="1" allowOverlap="1">
                <wp:simplePos x="0" y="0"/>
                <wp:positionH relativeFrom="column">
                  <wp:posOffset>5572125</wp:posOffset>
                </wp:positionH>
                <wp:positionV relativeFrom="paragraph">
                  <wp:posOffset>1988820</wp:posOffset>
                </wp:positionV>
                <wp:extent cx="1295400" cy="266700"/>
                <wp:effectExtent l="4445" t="4445" r="14605" b="14605"/>
                <wp:wrapNone/>
                <wp:docPr id="2923" name="文本框 292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6.6pt;height:21pt;width:102pt;z-index:251779072;mso-width-relative:page;mso-height-relative:page;" fillcolor="#FFFFFF" filled="t" stroked="t" coordsize="21600,21600" o:gfxdata="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JpLsH2AAAAAwBAAAPAAAAAAAAAAEAIAAAACIAAABkcnMvZG93bnJldi54&#10;bWxQSwECFAAUAAAACACHTuJAy+vPp2wCAADbBAAADgAAAAAAAAABACAAAAAnAQAAZHJzL2Uyb0Rv&#10;Yy54bWxQSwUGAAAAAAYABgBZAQAABQY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highlight w:val="none"/>
        </w:rPr>
        <mc:AlternateContent>
          <mc:Choice Requires="wps">
            <w:drawing>
              <wp:anchor distT="0" distB="0" distL="114300" distR="114300" simplePos="0" relativeHeight="251778048" behindDoc="0" locked="0" layoutInCell="1" allowOverlap="1">
                <wp:simplePos x="0" y="0"/>
                <wp:positionH relativeFrom="column">
                  <wp:posOffset>5572125</wp:posOffset>
                </wp:positionH>
                <wp:positionV relativeFrom="paragraph">
                  <wp:posOffset>1722120</wp:posOffset>
                </wp:positionV>
                <wp:extent cx="1295400" cy="266700"/>
                <wp:effectExtent l="4445" t="4445" r="14605" b="14605"/>
                <wp:wrapNone/>
                <wp:docPr id="2924" name="文本框 292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3"/>
                                <w:szCs w:val="18"/>
                              </w:rPr>
                              <w:t>建筑工程计量与计价实训实训</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5.6pt;height:21pt;width:102pt;z-index:251778048;mso-width-relative:page;mso-height-relative:page;" fillcolor="#FFFFFF" filled="t" stroked="t" coordsize="21600,21600" o:gfxdata="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NsdsdcAAAAMAQAADwAAAAAAAAABACAAAAAiAAAAZHJzL2Rvd25yZXYueG1s&#10;UEsBAhQAFAAAAAgAh07iQL8cG01rAgAA2wQAAA4AAAAAAAAAAQAgAAAAJgEAAGRycy9lMm9Eb2Mu&#10;eG1sUEsFBgAAAAAGAAYAWQEAAAM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3"/>
                          <w:szCs w:val="18"/>
                        </w:rPr>
                        <w:t>建筑工程计量与计价实训实训</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4943475</wp:posOffset>
                </wp:positionH>
                <wp:positionV relativeFrom="paragraph">
                  <wp:posOffset>140970</wp:posOffset>
                </wp:positionV>
                <wp:extent cx="390525" cy="2114550"/>
                <wp:effectExtent l="4445" t="4445" r="5080" b="14605"/>
                <wp:wrapNone/>
                <wp:docPr id="2925" name="文本框 2925"/>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66.5pt;width:30.75pt;z-index:251677696;mso-width-relative:page;mso-height-relative:page;" fillcolor="#FFFFFF" filled="t" stroked="t" coordsize="21600,21600" o:gfxdata="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UOHunXAAAACgEAAA8AAAAAAAAAAQAgAAAAIgAAAGRycy9kb3ducmV2&#10;LnhtbFBLAQIUABQAAAAIAIdO4kCjHjK1bwIAAN0EAAAOAAAAAAAAAAEAIAAAACYBAABkcnMvZTJv&#10;RG9jLnhtbFBLBQYAAAAABgAGAFkBAAAH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2920" name="矩形 2920"/>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6672;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5HeZ2gAAAAoBAAAPAAAAAAAAAAEAIAAAACIAAABk&#10;cnMvZG93bnJldi54bWxQSwECFAAUAAAACACHTuJAzPlVJ3YCAADoBAAADgAAAAAAAAABACAAAAAp&#10;AQAAZHJzL2Uyb0RvYy54bWxQSwUGAAAAAAYABgBZAQAAEQ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2926" name="文本框 2926"/>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造价员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5584;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fRI2a1AAAAAgBAAAPAAAAAAAAAAEAIAAAACIAAABkcnMvZG93bnJldi54bWxQ&#10;SwECFAAUAAAACACHTuJAWOjNSm0CAADdBAAADgAAAAAAAAABACAAAAAjAQAAZHJzL2Uyb0RvYy54&#10;bWxQSwUGAAAAAAYABgBZAQAAAgYAAAAA&#10;">
                <v:fill on="t" focussize="0,0"/>
                <v:stroke weight="0.5pt" color="#000000" joinstyle="round"/>
                <v:imagedata o:title=""/>
                <o:lock v:ext="edit" aspectratio="f"/>
                <v:textbox style="layout-flow:vertical-ideographic;">
                  <w:txbxContent>
                    <w:p>
                      <w:pPr>
                        <w:jc w:val="center"/>
                      </w:pPr>
                      <w:r>
                        <w:rPr>
                          <w:rFonts w:hint="eastAsia"/>
                        </w:rPr>
                        <w:t>造价员</w:t>
                      </w:r>
                    </w:p>
                  </w:txbxContent>
                </v:textbox>
              </v:shape>
            </w:pict>
          </mc:Fallback>
        </mc:AlternateContent>
      </w: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2941" name="文本框 294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6912;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dO6y7WAAAACgEAAA8AAAAAAAAAAQAgAAAAIgAAAGRycy9kb3ducmV2LnhtbFBL&#10;AQIUABQAAAAIAIdO4kC8ZOXuagIAANsEAAAOAAAAAAAAAAEAIAAAACU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2934" name="文本框 293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6"/>
                                <w:szCs w:val="18"/>
                              </w:rPr>
                              <w:t>工程施工组织设计实训</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6.1pt;height:21pt;width:102pt;z-index:251691008;mso-width-relative:page;mso-height-relative:page;" fillcolor="#FFFFFF" filled="t" stroked="t" coordsize="21600,21600" o:gfxdata="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1Q1ay2AAAAAwBAAAPAAAAAAAAAAEAIAAAACIAAABkcnMvZG93bnJldi54&#10;bWxQSwECFAAUAAAACACHTuJAzwi722wCAADbBAAADgAAAAAAAAABACAAAAAnAQAAZHJzL2Uyb0Rv&#10;Yy54bWxQSwUGAAAAAAYABgBZAQAABQY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6"/>
                          <w:szCs w:val="18"/>
                        </w:rPr>
                        <w:t>工程施工组织设计实训</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2942" name="文本框 294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工程制图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6432;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6qSAadcAAAAJAQAADwAAAAAAAAABACAAAAAiAAAAZHJzL2Rvd25yZXYueG1s&#10;UEsBAhQAFAAAAAgAh07iQCNgUc9rAgAA2wQAAA4AAAAAAAAAAQAgAAAAJgEAAGRycy9lMm9Eb2Mu&#10;eG1sUEsFBgAAAAAGAAYAWQEAAAM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工程制图</w:t>
                      </w: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2931" name="文本框 2931"/>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rPr>
                                <w:rFonts w:ascii="宋体" w:hAnsi="宋体" w:cs="宋体"/>
                                <w:sz w:val="18"/>
                                <w:szCs w:val="18"/>
                                <w:shd w:val="clear" w:color="auto" w:fill="FFFFFF"/>
                              </w:rPr>
                            </w:pPr>
                            <w:r>
                              <w:rPr>
                                <w:rFonts w:hint="eastAsia" w:ascii="宋体" w:hAnsi="宋体" w:cs="宋体"/>
                                <w:sz w:val="16"/>
                                <w:szCs w:val="18"/>
                                <w:shd w:val="clear" w:color="auto" w:fill="FFFFFF"/>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1248;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tXDxbVAAAACgEAAA8AAAAAAAAAAQAgAAAAIgAAAGRycy9kb3ducmV2LnhtbFBL&#10;AQIUABQAAAAIAIdO4kDAnga+awIAANsEAAAOAAAAAAAAAAEAIAAAACQBAABkcnMvZTJvRG9jLnht&#10;bFBLBQYAAAAABgAGAFkBAAABBgAAAAA=&#10;">
                <v:fill on="t" focussize="0,0"/>
                <v:stroke weight="0.5pt" color="#000000" joinstyle="round"/>
                <v:imagedata o:title=""/>
                <o:lock v:ext="edit" aspectratio="f"/>
                <v:textbox>
                  <w:txbxContent>
                    <w:p>
                      <w:pPr>
                        <w:rPr>
                          <w:rFonts w:ascii="宋体" w:hAnsi="宋体" w:cs="宋体"/>
                          <w:sz w:val="18"/>
                          <w:szCs w:val="18"/>
                          <w:shd w:val="clear" w:color="auto" w:fill="FFFFFF"/>
                        </w:rPr>
                      </w:pPr>
                      <w:r>
                        <w:rPr>
                          <w:rFonts w:hint="eastAsia" w:ascii="宋体" w:hAnsi="宋体" w:cs="宋体"/>
                          <w:sz w:val="16"/>
                          <w:szCs w:val="18"/>
                          <w:shd w:val="clear" w:color="auto" w:fill="FFFFFF"/>
                        </w:rPr>
                        <w:t>毛泽东思想与中国特色社会主义理论体系概论</w:t>
                      </w:r>
                    </w:p>
                  </w:txbxContent>
                </v:textbox>
              </v:shape>
            </w:pict>
          </mc:Fallback>
        </mc:AlternateContent>
      </w: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2935" name="直接连接符 2935"/>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31968;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KSb82QAAAAkBAAAPAAAAAAAAAAEAIAAAACIAAABkcnMvZG93&#10;bnJldi54bWxQSwECFAAUAAAACACHTuJA/aCpIP8BAADrAwAADgAAAAAAAAABACAAAAAo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2944" name="直接连接符 2944"/>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7872;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9NwdbWAAAACAEAAA8AAAAAAAAAAQAgAAAAIgAAAGRycy9k&#10;b3ducmV2LnhtbFBLAQIUABQAAAAIAIdO4kDn0eoHBAIAAPUDAAAOAAAAAAAAAAEAIAAAACU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2936" name="直接连接符 2936"/>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0768;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hcrNNgAAAAJAQAADwAAAAAAAAABACAAAAAi&#10;AAAAZHJzL2Rvd25yZXYueG1sUEsBAhQAFAAAAAgAh07iQMoO/DoKAgAA9QMAAA4AAAAAAAAAAQAg&#10;AAAAJwEAAGRycy9lMm9Eb2MueG1sUEsFBgAAAAAGAAYAWQEAAKM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0</wp:posOffset>
                </wp:positionV>
                <wp:extent cx="1047750" cy="1085850"/>
                <wp:effectExtent l="4445" t="4445" r="14605" b="14605"/>
                <wp:wrapNone/>
                <wp:docPr id="2939" name="文本框 2939"/>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sz w:val="18"/>
                                <w:szCs w:val="18"/>
                              </w:rPr>
                            </w:pPr>
                            <w:r>
                              <w:rPr>
                                <w:rFonts w:hint="eastAsia" w:ascii="宋体" w:hAnsi="宋体" w:cs="宋体"/>
                                <w:sz w:val="18"/>
                                <w:szCs w:val="18"/>
                                <w:shd w:val="clear" w:color="auto" w:fill="FFFFFF"/>
                              </w:rPr>
                              <w:t>能够熟悉掌握国家的法律法规及有关</w:t>
                            </w:r>
                            <w:r>
                              <w:rPr>
                                <w:rFonts w:ascii="宋体" w:hAnsi="宋体" w:cs="宋体"/>
                                <w:sz w:val="18"/>
                                <w:szCs w:val="18"/>
                                <w:shd w:val="clear" w:color="auto" w:fill="FFFFFF"/>
                              </w:rPr>
                              <w:fldChar w:fldCharType="begin"/>
                            </w:r>
                            <w:r>
                              <w:rPr>
                                <w:rFonts w:ascii="宋体" w:hAnsi="宋体" w:cs="宋体"/>
                                <w:sz w:val="18"/>
                                <w:szCs w:val="18"/>
                                <w:shd w:val="clear" w:color="auto" w:fill="FFFFFF"/>
                              </w:rPr>
                              <w:instrText xml:space="preserve"> HYPERLINK "https://www.baidu.com/s?wd=%E5%B7%A5%E7%A8%8B%E9%80%A0%E4%BB%B7&amp;tn=SE_PcZhidaonwhc_ngpagmjz&amp;rsv_dl=gh_pc_zhidao" \t "_blank" </w:instrText>
                            </w:r>
                            <w:r>
                              <w:rPr>
                                <w:rFonts w:ascii="宋体" w:hAnsi="宋体" w:cs="宋体"/>
                                <w:sz w:val="18"/>
                                <w:szCs w:val="18"/>
                                <w:shd w:val="clear" w:color="auto" w:fill="FFFFFF"/>
                              </w:rPr>
                              <w:fldChar w:fldCharType="separate"/>
                            </w:r>
                            <w:r>
                              <w:rPr>
                                <w:rFonts w:hint="eastAsia" w:ascii="宋体" w:hAnsi="宋体" w:cs="宋体"/>
                                <w:sz w:val="18"/>
                                <w:szCs w:val="18"/>
                              </w:rPr>
                              <w:t>工程造价</w:t>
                            </w:r>
                            <w:r>
                              <w:rPr>
                                <w:rFonts w:ascii="宋体" w:hAnsi="宋体" w:cs="宋体"/>
                                <w:sz w:val="18"/>
                                <w:szCs w:val="18"/>
                                <w:shd w:val="clear" w:color="auto" w:fill="FFFFFF"/>
                              </w:rPr>
                              <w:fldChar w:fldCharType="end"/>
                            </w:r>
                            <w:r>
                              <w:rPr>
                                <w:rFonts w:ascii="宋体" w:hAnsi="宋体" w:cs="宋体"/>
                                <w:sz w:val="18"/>
                                <w:szCs w:val="18"/>
                                <w:shd w:val="clear" w:color="auto" w:fill="FFFFFF"/>
                              </w:rPr>
                              <w:t>的管理规定并进行造价编制审查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85.5pt;width:82.5pt;z-index:251665408;mso-width-relative:page;mso-height-relative:page;" fillcolor="#FFFFFF" filled="t" stroked="t" coordsize="21600,21600" o:gfxdata="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097Io0wAAAAgBAAAPAAAAAAAAAAEAIAAAACIAAABkcnMvZG93bnJldi54bWxQSwEC&#10;FAAUAAAACACHTuJA5IPc1msCAADcBAAADgAAAAAAAAABACAAAAAiAQAAZHJzL2Uyb0RvYy54bWxQ&#10;SwUGAAAAAAYABgBZAQAA/wUAAAAA&#10;">
                <v:fill on="t" focussize="0,0"/>
                <v:stroke weight="0.5pt" color="#000000" joinstyle="round"/>
                <v:imagedata o:title=""/>
                <o:lock v:ext="edit" aspectratio="f"/>
                <v:textbox>
                  <w:txbxContent>
                    <w:p>
                      <w:pPr>
                        <w:rPr>
                          <w:sz w:val="18"/>
                          <w:szCs w:val="18"/>
                        </w:rPr>
                      </w:pPr>
                      <w:r>
                        <w:rPr>
                          <w:rFonts w:hint="eastAsia" w:ascii="宋体" w:hAnsi="宋体" w:cs="宋体"/>
                          <w:sz w:val="18"/>
                          <w:szCs w:val="18"/>
                          <w:shd w:val="clear" w:color="auto" w:fill="FFFFFF"/>
                        </w:rPr>
                        <w:t>能够熟悉掌握国家的法律法规及有关</w:t>
                      </w:r>
                      <w:r>
                        <w:rPr>
                          <w:rFonts w:ascii="宋体" w:hAnsi="宋体" w:cs="宋体"/>
                          <w:sz w:val="18"/>
                          <w:szCs w:val="18"/>
                          <w:shd w:val="clear" w:color="auto" w:fill="FFFFFF"/>
                        </w:rPr>
                        <w:fldChar w:fldCharType="begin"/>
                      </w:r>
                      <w:r>
                        <w:rPr>
                          <w:rFonts w:ascii="宋体" w:hAnsi="宋体" w:cs="宋体"/>
                          <w:sz w:val="18"/>
                          <w:szCs w:val="18"/>
                          <w:shd w:val="clear" w:color="auto" w:fill="FFFFFF"/>
                        </w:rPr>
                        <w:instrText xml:space="preserve"> HYPERLINK "https://www.baidu.com/s?wd=%E5%B7%A5%E7%A8%8B%E9%80%A0%E4%BB%B7&amp;tn=SE_PcZhidaonwhc_ngpagmjz&amp;rsv_dl=gh_pc_zhidao" \t "_blank" </w:instrText>
                      </w:r>
                      <w:r>
                        <w:rPr>
                          <w:rFonts w:ascii="宋体" w:hAnsi="宋体" w:cs="宋体"/>
                          <w:sz w:val="18"/>
                          <w:szCs w:val="18"/>
                          <w:shd w:val="clear" w:color="auto" w:fill="FFFFFF"/>
                        </w:rPr>
                        <w:fldChar w:fldCharType="separate"/>
                      </w:r>
                      <w:r>
                        <w:rPr>
                          <w:rFonts w:hint="eastAsia" w:ascii="宋体" w:hAnsi="宋体" w:cs="宋体"/>
                          <w:sz w:val="18"/>
                          <w:szCs w:val="18"/>
                        </w:rPr>
                        <w:t>工程造价</w:t>
                      </w:r>
                      <w:r>
                        <w:rPr>
                          <w:rFonts w:ascii="宋体" w:hAnsi="宋体" w:cs="宋体"/>
                          <w:sz w:val="18"/>
                          <w:szCs w:val="18"/>
                          <w:shd w:val="clear" w:color="auto" w:fill="FFFFFF"/>
                        </w:rPr>
                        <w:fldChar w:fldCharType="end"/>
                      </w:r>
                      <w:r>
                        <w:rPr>
                          <w:rFonts w:ascii="宋体" w:hAnsi="宋体" w:cs="宋体"/>
                          <w:sz w:val="18"/>
                          <w:szCs w:val="18"/>
                          <w:shd w:val="clear" w:color="auto" w:fill="FFFFFF"/>
                        </w:rPr>
                        <w:t>的管理规定并进行造价编制审查</w:t>
                      </w:r>
                    </w:p>
                  </w:txbxContent>
                </v:textbox>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2945" name="文本框 294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shd w:val="clear" w:color="auto" w:fill="FFFFFF"/>
                              </w:rPr>
                              <w:t>工程计量与计价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1312;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HYvaLSAAAABwEAAA8AAAAAAAAAAQAgAAAAIgAAAGRycy9kb3ducmV2LnhtbFBLAQIU&#10;ABQAAAAIAIdO4kCfx2GAawIAANsEAAAOAAAAAAAAAAEAIAAAACE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shd w:val="clear" w:color="auto" w:fill="FFFFFF"/>
                        </w:rPr>
                        <w:t>工程计量与计价</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2932" name="文本框 293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7936;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E/1uz1QAAAAkBAAAPAAAAAAAAAAEAIAAAACIAAABkcnMvZG93bnJldi54bWxQ&#10;SwECFAAUAAAACACHTuJA8QHTmGwCAADbBAAADgAAAAAAAAABACAAAAAk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2930" name="文本框 2930"/>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2272;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17X09cAAAALAQAADwAAAAAAAAABACAAAAAiAAAAZHJzL2Rvd25yZXYueG1s&#10;UEsBAhQAFAAAAAgAh07iQHZn5NhrAgAA2wQAAA4AAAAAAAAAAQAgAAAAJg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2937" name="文本框 293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平法识图</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7456;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C+41nUAAAACAEAAA8AAAAAAAAAAQAgAAAAIgAAAGRycy9kb3ducmV2LnhtbFBL&#10;AQIUABQAAAAIAIdO4kBQDA/6bAIAANsEAAAOAAAAAAAAAAEAIAAAACMBAABkcnMvZTJvRG9jLnht&#10;bFBLBQYAAAAABgAGAFkBAAABBg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平法识图</w:t>
                      </w:r>
                    </w:p>
                    <w:p>
                      <w:pPr>
                        <w:jc w:val="center"/>
                        <w:rPr>
                          <w:sz w:val="18"/>
                          <w:szCs w:val="18"/>
                        </w:rPr>
                      </w:pP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2929" name="直接连接符 2929"/>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1792;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dngdNgAAAAJAQAADwAAAAAAAAABACAAAAAiAAAA&#10;ZHJzL2Rvd25yZXYueG1sUEsBAhQAFAAAAAgAh07iQCrKQUoHAgAA9AMAAA4AAAAAAAAAAQAgAAAA&#10;JwEAAGRycy9lMm9Eb2MueG1sUEsFBgAAAAAGAAYAWQEAAKA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80096" behindDoc="0" locked="0" layoutInCell="1" allowOverlap="1">
                <wp:simplePos x="0" y="0"/>
                <wp:positionH relativeFrom="column">
                  <wp:posOffset>3183255</wp:posOffset>
                </wp:positionH>
                <wp:positionV relativeFrom="paragraph">
                  <wp:posOffset>123825</wp:posOffset>
                </wp:positionV>
                <wp:extent cx="466725" cy="318135"/>
                <wp:effectExtent l="2540" t="3810" r="6985" b="20955"/>
                <wp:wrapNone/>
                <wp:docPr id="2943" name="直接连接符 2943"/>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25.05pt;width:36.75pt;z-index:251780096;mso-width-relative:page;mso-height-relative:page;" filled="f" stroked="t" coordsize="21600,21600" o:gfxdata="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IiL8NoAAAAJAQAADwAAAAAAAAABACAAAAAiAAAAZHJz&#10;L2Rvd25yZXYueG1sUEsBAhQAFAAAAAgAh07iQGiqUUsCAgAA6wMAAA4AAAAAAAAAAQAgAAAAKQ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3183255</wp:posOffset>
                </wp:positionH>
                <wp:positionV relativeFrom="paragraph">
                  <wp:posOffset>161290</wp:posOffset>
                </wp:positionV>
                <wp:extent cx="457200" cy="1928495"/>
                <wp:effectExtent l="4445" t="1270" r="14605" b="13335"/>
                <wp:wrapNone/>
                <wp:docPr id="2933" name="直接连接符 2933"/>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51.85pt;width:36pt;z-index:251764736;mso-width-relative:page;mso-height-relative:page;" filled="f" stroked="t" coordsize="21600,21600" o:gfxdata="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&#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Dl9Q9sAAAAKAQAADwAAAAAAAAABACAAAAAiAAAA&#10;ZHJzL2Rvd25yZXYueG1sUEsBAhQAFAAAAAgAh07iQL0Tha8EAgAA7AMAAA4AAAAAAAAAAQAgAAAA&#10;Kg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3183255</wp:posOffset>
                </wp:positionH>
                <wp:positionV relativeFrom="paragraph">
                  <wp:posOffset>123825</wp:posOffset>
                </wp:positionV>
                <wp:extent cx="466725" cy="1165860"/>
                <wp:effectExtent l="4445" t="1905" r="5080" b="13335"/>
                <wp:wrapNone/>
                <wp:docPr id="2928" name="直接连接符 2928"/>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91.8pt;width:36.75pt;z-index:251747328;mso-width-relative:page;mso-height-relative:page;" filled="f" stroked="t" coordsize="21600,21600" o:gfxdata="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QWKaXaAAAACgEAAA8AAAAAAAAAAQAgAAAAIgAAAGRycy9k&#10;b3ducmV2LnhtbFBLAQIUABQAAAAIAIdO4kDkpvfZAAIAAOwDAAAOAAAAAAAAAAEAIAAAACk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2940" name="文本框 294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tbl>
                            <w:tblPr>
                              <w:tblStyle w:val="14"/>
                              <w:tblW w:w="2080" w:type="dxa"/>
                              <w:tblInd w:w="93" w:type="dxa"/>
                              <w:tblLayout w:type="autofit"/>
                              <w:tblCellMar>
                                <w:top w:w="0" w:type="dxa"/>
                                <w:left w:w="108" w:type="dxa"/>
                                <w:bottom w:w="0" w:type="dxa"/>
                                <w:right w:w="108" w:type="dxa"/>
                              </w:tblCellMar>
                            </w:tblPr>
                            <w:tblGrid>
                              <w:gridCol w:w="2080"/>
                            </w:tblGrid>
                            <w:tr>
                              <w:tblPrEx>
                                <w:tblCellMar>
                                  <w:top w:w="0" w:type="dxa"/>
                                  <w:left w:w="108" w:type="dxa"/>
                                  <w:bottom w:w="0" w:type="dxa"/>
                                  <w:right w:w="108" w:type="dxa"/>
                                </w:tblCellMar>
                              </w:tblPrEx>
                              <w:trPr>
                                <w:trHeight w:val="420" w:hRule="atLeast"/>
                              </w:trPr>
                              <w:tc>
                                <w:tcPr>
                                  <w:tcW w:w="208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建筑工程测量实训</w:t>
                                  </w:r>
                                </w:p>
                              </w:tc>
                            </w:tr>
                            <w:tr>
                              <w:tblPrEx>
                                <w:tblCellMar>
                                  <w:top w:w="0" w:type="dxa"/>
                                  <w:left w:w="108" w:type="dxa"/>
                                  <w:bottom w:w="0" w:type="dxa"/>
                                  <w:right w:w="108" w:type="dxa"/>
                                </w:tblCellMar>
                              </w:tblPrEx>
                              <w:trPr>
                                <w:trHeight w:val="420" w:hRule="atLeast"/>
                              </w:trPr>
                              <w:tc>
                                <w:tcPr>
                                  <w:tcW w:w="208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工程招投标实训</w:t>
                                  </w:r>
                                </w:p>
                              </w:tc>
                            </w:tr>
                            <w:tr>
                              <w:tblPrEx>
                                <w:tblCellMar>
                                  <w:top w:w="0" w:type="dxa"/>
                                  <w:left w:w="108" w:type="dxa"/>
                                  <w:bottom w:w="0" w:type="dxa"/>
                                  <w:right w:w="108" w:type="dxa"/>
                                </w:tblCellMar>
                              </w:tblPrEx>
                              <w:trPr>
                                <w:trHeight w:val="420" w:hRule="atLeast"/>
                              </w:trPr>
                              <w:tc>
                                <w:tcPr>
                                  <w:tcW w:w="208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安装工程技术与预算实训</w:t>
                                  </w:r>
                                </w:p>
                              </w:tc>
                            </w:tr>
                            <w:tr>
                              <w:tblPrEx>
                                <w:tblCellMar>
                                  <w:top w:w="0" w:type="dxa"/>
                                  <w:left w:w="108" w:type="dxa"/>
                                  <w:bottom w:w="0" w:type="dxa"/>
                                  <w:right w:w="108" w:type="dxa"/>
                                </w:tblCellMar>
                              </w:tblPrEx>
                              <w:trPr>
                                <w:trHeight w:val="420" w:hRule="atLeast"/>
                              </w:trPr>
                              <w:tc>
                                <w:tcPr>
                                  <w:tcW w:w="208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工程施工组织设计实训</w:t>
                                  </w:r>
                                </w:p>
                              </w:tc>
                            </w:tr>
                            <w:tr>
                              <w:tblPrEx>
                                <w:tblCellMar>
                                  <w:top w:w="0" w:type="dxa"/>
                                  <w:left w:w="108" w:type="dxa"/>
                                  <w:bottom w:w="0" w:type="dxa"/>
                                  <w:right w:w="108" w:type="dxa"/>
                                </w:tblCellMar>
                              </w:tblPrEx>
                              <w:trPr>
                                <w:trHeight w:val="420" w:hRule="atLeast"/>
                              </w:trPr>
                              <w:tc>
                                <w:tcPr>
                                  <w:tcW w:w="208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BIM软件算量计价应用实训</w:t>
                                  </w:r>
                                </w:p>
                              </w:tc>
                            </w:tr>
                          </w:tbl>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88960;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KLVQHWAAAACgEAAA8AAAAAAAAAAQAgAAAAIgAAAGRycy9kb3ducmV2LnhtbFBL&#10;AQIUABQAAAAIAIdO4kD2mllHagIAANsEAAAOAAAAAAAAAAEAIAAAACUBAABkcnMvZTJvRG9jLnht&#10;bFBLBQYAAAAABgAGAFkBAAABBgAAAAA=&#10;">
                <v:fill on="t" focussize="0,0"/>
                <v:stroke weight="0.5pt" color="#000000" joinstyle="round"/>
                <v:imagedata o:title=""/>
                <o:lock v:ext="edit" aspectratio="f"/>
                <v:textbox>
                  <w:txbxContent>
                    <w:tbl>
                      <w:tblPr>
                        <w:tblStyle w:val="14"/>
                        <w:tblW w:w="2080" w:type="dxa"/>
                        <w:tblInd w:w="93" w:type="dxa"/>
                        <w:tblLayout w:type="autofit"/>
                        <w:tblCellMar>
                          <w:top w:w="0" w:type="dxa"/>
                          <w:left w:w="108" w:type="dxa"/>
                          <w:bottom w:w="0" w:type="dxa"/>
                          <w:right w:w="108" w:type="dxa"/>
                        </w:tblCellMar>
                      </w:tblPr>
                      <w:tblGrid>
                        <w:gridCol w:w="2080"/>
                      </w:tblGrid>
                      <w:tr>
                        <w:tblPrEx>
                          <w:tblCellMar>
                            <w:top w:w="0" w:type="dxa"/>
                            <w:left w:w="108" w:type="dxa"/>
                            <w:bottom w:w="0" w:type="dxa"/>
                            <w:right w:w="108" w:type="dxa"/>
                          </w:tblCellMar>
                        </w:tblPrEx>
                        <w:trPr>
                          <w:trHeight w:val="420" w:hRule="atLeast"/>
                        </w:trPr>
                        <w:tc>
                          <w:tcPr>
                            <w:tcW w:w="208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建筑工程测量实训</w:t>
                            </w:r>
                          </w:p>
                        </w:tc>
                      </w:tr>
                      <w:tr>
                        <w:tblPrEx>
                          <w:tblCellMar>
                            <w:top w:w="0" w:type="dxa"/>
                            <w:left w:w="108" w:type="dxa"/>
                            <w:bottom w:w="0" w:type="dxa"/>
                            <w:right w:w="108" w:type="dxa"/>
                          </w:tblCellMar>
                        </w:tblPrEx>
                        <w:trPr>
                          <w:trHeight w:val="420" w:hRule="atLeast"/>
                        </w:trPr>
                        <w:tc>
                          <w:tcPr>
                            <w:tcW w:w="208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工程招投标实训</w:t>
                            </w:r>
                          </w:p>
                        </w:tc>
                      </w:tr>
                      <w:tr>
                        <w:tblPrEx>
                          <w:tblCellMar>
                            <w:top w:w="0" w:type="dxa"/>
                            <w:left w:w="108" w:type="dxa"/>
                            <w:bottom w:w="0" w:type="dxa"/>
                            <w:right w:w="108" w:type="dxa"/>
                          </w:tblCellMar>
                        </w:tblPrEx>
                        <w:trPr>
                          <w:trHeight w:val="420" w:hRule="atLeast"/>
                        </w:trPr>
                        <w:tc>
                          <w:tcPr>
                            <w:tcW w:w="208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安装工程技术与预算实训</w:t>
                            </w:r>
                          </w:p>
                        </w:tc>
                      </w:tr>
                      <w:tr>
                        <w:tblPrEx>
                          <w:tblCellMar>
                            <w:top w:w="0" w:type="dxa"/>
                            <w:left w:w="108" w:type="dxa"/>
                            <w:bottom w:w="0" w:type="dxa"/>
                            <w:right w:w="108" w:type="dxa"/>
                          </w:tblCellMar>
                        </w:tblPrEx>
                        <w:trPr>
                          <w:trHeight w:val="420" w:hRule="atLeast"/>
                        </w:trPr>
                        <w:tc>
                          <w:tcPr>
                            <w:tcW w:w="208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工程施工组织设计实训</w:t>
                            </w:r>
                          </w:p>
                        </w:tc>
                      </w:tr>
                      <w:tr>
                        <w:tblPrEx>
                          <w:tblCellMar>
                            <w:top w:w="0" w:type="dxa"/>
                            <w:left w:w="108" w:type="dxa"/>
                            <w:bottom w:w="0" w:type="dxa"/>
                            <w:right w:w="108" w:type="dxa"/>
                          </w:tblCellMar>
                        </w:tblPrEx>
                        <w:trPr>
                          <w:trHeight w:val="420" w:hRule="atLeast"/>
                        </w:trPr>
                        <w:tc>
                          <w:tcPr>
                            <w:tcW w:w="208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BIM软件算量计价应用实训</w:t>
                            </w:r>
                          </w:p>
                        </w:tc>
                      </w:tr>
                    </w:tbl>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3183255</wp:posOffset>
                </wp:positionH>
                <wp:positionV relativeFrom="paragraph">
                  <wp:posOffset>104775</wp:posOffset>
                </wp:positionV>
                <wp:extent cx="466725" cy="1390650"/>
                <wp:effectExtent l="4445" t="1270" r="5080" b="17780"/>
                <wp:wrapNone/>
                <wp:docPr id="2986" name="直接连接符 2986"/>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109.5pt;width:36.75pt;z-index:251685888;mso-width-relative:page;mso-height-relative:page;" filled="f" stroked="t" coordsize="21600,21600" o:gfxdata="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&#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DRRLaAAAACgEAAA8AAAAAAAAAAQAgAAAAIgAAAGRy&#10;cy9kb3ducmV2LnhtbFBLAQIUABQAAAAIAIdO4kAEjXNTAwIAAOwDAAAOAAAAAAAAAAEAIAAAACk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2979" name="文本框 297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建筑材料</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8480;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i2TP3VAAAACAEAAA8AAAAAAAAAAQAgAAAAIgAAAGRycy9kb3ducmV2LnhtbFBL&#10;AQIUABQAAAAIAIdO4kD6v8TD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建筑材料</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2984" name="直接连接符 2984"/>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30944;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&#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zaB1wAAAAkBAAAPAAAAAAAAAAEAIAAAACIAAABk&#10;cnMvZG93bnJldi54bWxQSwECFAAUAAAACACHTuJAv2CdIQcCAADzAwAADgAAAAAAAAABACAAAAAm&#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2974" name="直接连接符 2974"/>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29920;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DLuznYAAAACAEAAA8AAAAAAAAAAQAgAAAAIgAAAGRycy9kb3ducmV2&#10;LnhtbFBLAQIUABQAAAAIAIdO4kBZ2LsJ/AEAAOsDAAAOAAAAAAAAAAEAIAAAACcBAABkcnMvZTJv&#10;RG9jLnhtbFBLBQYAAAAABgAGAFkBAACV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2975" name="直接连接符 2975"/>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28896;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iUQqdgAAAAIAQAADwAAAAAAAAABACAAAAAiAAAAZHJz&#10;L2Rvd25yZXYueG1sUEsBAhQAFAAAAAgAh07iQCkqo8MEAgAA8wMAAA4AAAAAAAAAAQAgAAAAJw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2981" name="直接连接符 2981"/>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4864;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vuumtoAAAAKAQAADwAAAAAAAAABACAAAAAiAAAAZHJz&#10;L2Rvd25yZXYueG1sUEsBAhQAFAAAAAgAh07iQNZkyeMCAgAA6wMAAA4AAAAAAAAAAQAgAAAAKQ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2976" name="直接连接符 2976"/>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3840;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LhlH2QAAAAoBAAAPAAAAAAAAAAEAIAAAACIAAABkcnMv&#10;ZG93bnJldi54bWxQSwECFAAUAAAACACHTuJA2wsiEAICAADrAwAADgAAAAAAAAABACAAAAAo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2980" name="直接连接符 2980"/>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2816;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SGLK/ZAAAACQEAAA8AAAAAAAAAAQAgAAAAIgAAAGRycy9kb3du&#10;cmV2LnhtbFBLAQIUABQAAAAIAIdO4kA85BHI/gEAAOsDAAAOAAAAAAAAAAEAIAAAACg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2988" name="文本框 298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shd w:val="clear" w:color="auto" w:fill="FFFFFF"/>
                              </w:rPr>
                              <w:t>工程招投标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2336;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yIsPtQAAAAIAQAADwAAAAAAAAABACAAAAAiAAAAZHJzL2Rvd25yZXYueG1sUEsB&#10;AhQAFAAAAAgAh07iQKzGOPZ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shd w:val="clear" w:color="auto" w:fill="FFFFFF"/>
                        </w:rPr>
                        <w:t>工程招投标</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2977" name="文本框 297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工程招投标实训</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89984;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P0a79cAAAAKAQAADwAAAAAAAAABACAAAAAiAAAAZHJzL2Rvd25yZXYueG1s&#10;UEsBAhQAFAAAAAgAh07iQFNXHM1rAgAA2wQAAA4AAAAAAAAAAQAgAAAAJgEAAGRycy9lMm9Eb2Mu&#10;eG1sUEsFBgAAAAAGAAYAWQEAAAM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工程招投标实训</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2978" name="文本框 2978"/>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70880;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vrDX11gAAAAsBAAAPAAAAAAAAAAEAIAAAACIAAABkcnMvZG93bnJldi54bWxQ&#10;SwECFAAUAAAACACHTuJA4t1HomsCAADbBAAADgAAAAAAAAABACAAAAAl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2982" name="文本框 298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工程测量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69504;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0uY9YAAAAJAQAADwAAAAAAAAABACAAAAAiAAAAZHJzL2Rvd25yZXYueG1s&#10;UEsBAhQAFAAAAAgAh07iQCaNZJZ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工程测量</w:t>
                      </w:r>
                    </w:p>
                  </w:txbxContent>
                </v:textbox>
              </v:shape>
            </w:pict>
          </mc:Fallback>
        </mc:AlternateContent>
      </w: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2987" name="直接连接符 2987"/>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32992;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GzQS9gAAAAIAQAADwAAAAAAAAABACAAAAAiAAAA&#10;ZHJzL2Rvd25yZXYueG1sUEsBAhQAFAAAAAgAh07iQEZBVdcHAgAA9QMAAA4AAAAAAAAAAQAgAAAA&#10;JwEAAGRycy9lMm9Eb2MueG1sUEsFBgAAAAAGAAYAWQEAAKA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2983" name="文本框 298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shd w:val="clear" w:color="auto" w:fill="FFFFFF"/>
                              </w:rPr>
                              <w:t>工程索赔处理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3360;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NeWh9MAAAAIAQAADwAAAAAAAAABACAAAAAiAAAAZHJzL2Rvd25yZXYueG1sUEsB&#10;AhQAFAAAAAgAh07iQKQjPJpsAgAA2wQAAA4AAAAAAAAAAQAgAAAAIg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shd w:val="clear" w:color="auto" w:fill="FFFFFF"/>
                        </w:rPr>
                        <w:t>工程索赔处理</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3952"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2985" name="文本框 298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5"/>
                                <w:szCs w:val="18"/>
                              </w:rPr>
                            </w:pPr>
                            <w:r>
                              <w:rPr>
                                <w:rFonts w:hint="eastAsia" w:ascii="宋体" w:hAnsi="宋体" w:cs="宋体"/>
                                <w:kern w:val="0"/>
                                <w:sz w:val="15"/>
                                <w:szCs w:val="18"/>
                              </w:rPr>
                              <w:t>安装工程技术与预算实训</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73952;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vLx8i1gAAAAkBAAAPAAAAAAAAAAEAIAAAACIAAABkcnMvZG93bnJldi54bWxQ&#10;SwECFAAUAAAACACHTuJAUnqwfGsCAADbBAAADgAAAAAAAAABACAAAAAlAQAAZHJzL2Uyb0RvYy54&#10;bWxQSwUGAAAAAAYABgBZAQAAAgYAAAAA&#10;">
                <v:fill on="t" focussize="0,0"/>
                <v:stroke weight="0.5pt" color="#000000" joinstyle="round"/>
                <v:imagedata o:title=""/>
                <o:lock v:ext="edit" aspectratio="f"/>
                <v:textbox>
                  <w:txbxContent>
                    <w:p>
                      <w:pPr>
                        <w:widowControl/>
                        <w:jc w:val="center"/>
                        <w:rPr>
                          <w:rFonts w:ascii="宋体" w:hAnsi="宋体" w:cs="宋体"/>
                          <w:kern w:val="0"/>
                          <w:sz w:val="15"/>
                          <w:szCs w:val="18"/>
                        </w:rPr>
                      </w:pPr>
                      <w:r>
                        <w:rPr>
                          <w:rFonts w:hint="eastAsia" w:ascii="宋体" w:hAnsi="宋体" w:cs="宋体"/>
                          <w:kern w:val="0"/>
                          <w:sz w:val="15"/>
                          <w:szCs w:val="18"/>
                        </w:rPr>
                        <w:t>安装工程技术与预算实训</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71904"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2971" name="文本框 297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71904;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Ce1Sb1AAAAAoBAAAPAAAAAAAAAAEAIAAAACIAAABkcnMvZG93bnJldi54bWxQSwEC&#10;FAAUAAAACACHTuJAbV50jm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2972" name="文本框 29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建筑CAD</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0528;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M6csdQAAAAHAQAADwAAAAAAAAABACAAAAAiAAAAZHJzL2Rvd25yZXYueG1sUEsB&#10;AhQAFAAAAAgAh07iQPJawK9rAgAA2wQAAA4AAAAAAAAAAQAgAAAAIwEAAGRycy9lMm9Eb2MueG1s&#10;UEsFBgAAAAAGAAYAWQEAAAA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建筑CAD</w:t>
                      </w:r>
                    </w:p>
                    <w:p>
                      <w:pPr>
                        <w:jc w:val="center"/>
                        <w:rPr>
                          <w:sz w:val="18"/>
                          <w:szCs w:val="18"/>
                        </w:rPr>
                      </w:pP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2973" name="文本框 297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ascii="宋体" w:hAnsi="宋体" w:cs="宋体"/>
                                <w:sz w:val="16"/>
                                <w:szCs w:val="18"/>
                                <w:shd w:val="clear" w:color="auto" w:fill="FFFFFF"/>
                              </w:rPr>
                            </w:pPr>
                            <w:r>
                              <w:rPr>
                                <w:rFonts w:hint="eastAsia" w:ascii="宋体" w:hAnsi="宋体" w:cs="宋体"/>
                                <w:sz w:val="16"/>
                                <w:szCs w:val="18"/>
                                <w:shd w:val="clear" w:color="auto" w:fill="FFFFFF"/>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3296;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C4pHwGbA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78Dc/XAAAACwEAAA8AAAAAAAAAAQAgAAAAIgAAAGRycy9kb3ducmV2Lnht&#10;bFBLAQIUABQAAAAIAIdO4kC4pHwGbAIAANsEAAAOAAAAAAAAAAEAIAAAACYBAABkcnMvZTJvRG9j&#10;LnhtbFBLBQYAAAAABgAGAFkBAAAEBgAAAAA=&#10;">
                <v:fill on="t" focussize="0,0"/>
                <v:stroke weight="0.5pt" color="#000000" joinstyle="round"/>
                <v:imagedata o:title=""/>
                <o:lock v:ext="edit" aspectratio="f"/>
                <v:textbox>
                  <w:txbxContent>
                    <w:p>
                      <w:pPr>
                        <w:rPr>
                          <w:rFonts w:hint="eastAsia" w:ascii="宋体" w:hAnsi="宋体" w:cs="宋体"/>
                          <w:sz w:val="16"/>
                          <w:szCs w:val="18"/>
                          <w:shd w:val="clear" w:color="auto" w:fill="FFFFFF"/>
                        </w:rPr>
                      </w:pPr>
                      <w:r>
                        <w:rPr>
                          <w:rFonts w:hint="eastAsia" w:ascii="宋体" w:hAnsi="宋体" w:cs="宋体"/>
                          <w:sz w:val="16"/>
                          <w:szCs w:val="18"/>
                          <w:shd w:val="clear" w:color="auto" w:fill="FFFFFF"/>
                        </w:rPr>
                        <w:t>职业生涯规划、就业指导</w:t>
                      </w:r>
                    </w:p>
                  </w:txbxContent>
                </v:textbox>
              </v:shape>
            </w:pict>
          </mc:Fallback>
        </mc:AlternateContent>
      </w:r>
      <w:r>
        <w:rPr>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-19685</wp:posOffset>
                </wp:positionH>
                <wp:positionV relativeFrom="paragraph">
                  <wp:posOffset>116205</wp:posOffset>
                </wp:positionV>
                <wp:extent cx="381000" cy="190500"/>
                <wp:effectExtent l="6350" t="6350" r="12700" b="12700"/>
                <wp:wrapNone/>
                <wp:docPr id="3019" name="燕尾形箭头 3019"/>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9.15pt;height:15pt;width:30pt;rotation:5898240f;z-index:251759616;v-text-anchor:middle;mso-width-relative:page;mso-height-relative:page;" filled="f" stroked="t" coordsize="21600,21600" o:gfxdata="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N7l211QAA&#10;AAcBAAAPAAAAAAAAAAEAIAAAACIAAABkcnMvZG93bnJldi54bWxQSwECFAAUAAAACACHTuJAbVw5&#10;5ZMCAAAMBQAADgAAAAAAAAABACAAAAAkAQAAZHJzL2Uyb0RvYy54bWxQSwUGAAAAAAYABgBZAQAA&#10;KQYAAAAA&#10;" adj="1620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3018" name="文本框 301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工程经济学</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52448;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WW4f3VAAAACQEAAA8AAAAAAAAAAQAgAAAAIgAAAGRycy9kb3ducmV2LnhtbFBL&#10;AQIUABQAAAAIAIdO4kCSXSEnawIAANsEAAAOAAAAAAAAAAEAIAAAACQBAABkcnMvZTJvRG9jLnht&#10;bFBLBQYAAAAABgAGAFkBAAABBg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工程经济学</w:t>
                      </w:r>
                    </w:p>
                    <w:p>
                      <w:pPr>
                        <w:jc w:val="center"/>
                        <w:rPr>
                          <w:sz w:val="18"/>
                          <w:szCs w:val="18"/>
                        </w:rPr>
                      </w:pP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3001" name="文本框 300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48352;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ikIh1wAAAAsBAAAPAAAAAAAAAAEAIAAAACIAAABkcnMvZG93bnJldi54bWxQ&#10;SwECFAAUAAAACACHTuJAP1aNVWoCAADb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3648075</wp:posOffset>
                </wp:positionH>
                <wp:positionV relativeFrom="paragraph">
                  <wp:posOffset>137160</wp:posOffset>
                </wp:positionV>
                <wp:extent cx="1295400" cy="266700"/>
                <wp:effectExtent l="4445" t="4445" r="14605" b="14605"/>
                <wp:wrapNone/>
                <wp:docPr id="3008" name="文本框 300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房屋建筑构造</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8pt;height:21pt;width:102pt;z-index:251761664;mso-width-relative:page;mso-height-relative:page;" fillcolor="#FFFFFF" filled="t" stroked="t" coordsize="21600,21600" o:gfxdata="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GidA9cAAAAJAQAADwAAAAAAAAABACAAAAAiAAAAZHJzL2Rvd25yZXYueG1s&#10;UEsBAhQAFAAAAAgAh07iQOJJgbFrAgAA2wQAAA4AAAAAAAAAAQAgAAAAJgEAAGRycy9lMm9Eb2Mu&#10;eG1sUEsFBgAAAAAGAAYAWQEAAAM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房屋建筑构造</w:t>
                      </w:r>
                    </w:p>
                    <w:p>
                      <w:pPr>
                        <w:jc w:val="center"/>
                        <w:rPr>
                          <w:sz w:val="18"/>
                          <w:szCs w:val="18"/>
                        </w:rPr>
                      </w:pP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3648075</wp:posOffset>
                </wp:positionH>
                <wp:positionV relativeFrom="paragraph">
                  <wp:posOffset>403860</wp:posOffset>
                </wp:positionV>
                <wp:extent cx="1295400" cy="266700"/>
                <wp:effectExtent l="4445" t="4445" r="14605" b="14605"/>
                <wp:wrapNone/>
                <wp:docPr id="3009" name="文本框 300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建筑法规</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31.8pt;height:21pt;width:102pt;z-index:251762688;mso-width-relative:page;mso-height-relative:page;" fillcolor="#FFFFFF" filled="t" stroked="t" coordsize="21600,21600" o:gfxdata="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23fUdcAAAAKAQAADwAAAAAAAAABACAAAAAiAAAAZHJzL2Rvd25yZXYueG1s&#10;UEsBAhQAFAAAAAgAh07iQKi3PRhrAgAA2wQAAA4AAAAAAAAAAQAgAAAAJgEAAGRycy9lMm9Eb2Mu&#10;eG1sUEsFBgAAAAAGAAYAWQEAAAM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建筑法规</w:t>
                      </w:r>
                    </w:p>
                    <w:p>
                      <w:pPr>
                        <w:jc w:val="center"/>
                        <w:rPr>
                          <w:sz w:val="18"/>
                          <w:szCs w:val="18"/>
                        </w:rPr>
                      </w:pP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2996" name="文本框 299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商务标审查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17632;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Cl+631gAAAAoBAAAPAAAAAAAAAAEAIAAAACIAAABkcnMvZG93bnJldi54bWxQ&#10;SwECFAAUAAAACACHTuJAdTpAb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商务标审查</w:t>
                      </w:r>
                    </w:p>
                  </w:txbxContent>
                </v:textbox>
              </v:shape>
            </w:pict>
          </mc:Fallback>
        </mc:AlternateContent>
      </w: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3010" name="文本框 301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工程索赔管理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18656;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mDCQdUAAAALAQAADwAAAAAAAAABACAAAAAiAAAAZHJzL2Rvd25yZXYueG1sUEsB&#10;AhQAFAAAAAgAh07iQM3sdc9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工程索赔管理</w:t>
                      </w:r>
                    </w:p>
                  </w:txbxContent>
                </v:textbox>
              </v:shape>
            </w:pict>
          </mc:Fallback>
        </mc:AlternateContent>
      </w: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2124075</wp:posOffset>
                </wp:positionH>
                <wp:positionV relativeFrom="paragraph">
                  <wp:posOffset>224790</wp:posOffset>
                </wp:positionV>
                <wp:extent cx="1047750" cy="1085850"/>
                <wp:effectExtent l="4445" t="4445" r="14605" b="14605"/>
                <wp:wrapNone/>
                <wp:docPr id="2999" name="文本框 2999"/>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ascii="宋体" w:hAnsi="宋体" w:cs="宋体"/>
                                <w:sz w:val="18"/>
                                <w:szCs w:val="18"/>
                                <w:shd w:val="clear" w:color="auto" w:fill="FFFFFF"/>
                              </w:rPr>
                            </w:pPr>
                            <w:r>
                              <w:rPr>
                                <w:rFonts w:hint="eastAsia" w:ascii="宋体" w:hAnsi="宋体" w:cs="宋体"/>
                                <w:sz w:val="18"/>
                                <w:szCs w:val="18"/>
                                <w:shd w:val="clear" w:color="auto" w:fill="FFFFFF"/>
                              </w:rPr>
                              <w:t>熟悉工程造价的工作流程以及与其他各部门良好写作沟通，解决造价纠纷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17.7pt;height:85.5pt;width:82.5pt;z-index:251719680;mso-width-relative:page;mso-height-relative:page;" fillcolor="#FFFFFF" filled="t" stroked="t" coordsize="21600,21600" o:gfxdata="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dQ1v1wAAAAoBAAAPAAAAAAAAAAEAIAAAACIAAABkcnMvZG93bnJldi54bWxQ&#10;SwECFAAUAAAACACHTuJAN6L2nmoCAADcBAAADgAAAAAAAAABACAAAAAmAQAAZHJzL2Uyb0RvYy54&#10;bWxQSwUGAAAAAAYABgBZAQAAAgYAAAAA&#10;">
                <v:fill on="t" focussize="0,0"/>
                <v:stroke weight="0.5pt" color="#000000" joinstyle="round"/>
                <v:imagedata o:title=""/>
                <o:lock v:ext="edit" aspectratio="f"/>
                <v:textbox>
                  <w:txbxContent>
                    <w:p>
                      <w:pPr>
                        <w:rPr>
                          <w:rFonts w:ascii="宋体" w:hAnsi="宋体" w:cs="宋体"/>
                          <w:sz w:val="18"/>
                          <w:szCs w:val="18"/>
                          <w:shd w:val="clear" w:color="auto" w:fill="FFFFFF"/>
                        </w:rPr>
                      </w:pPr>
                      <w:r>
                        <w:rPr>
                          <w:rFonts w:hint="eastAsia" w:ascii="宋体" w:hAnsi="宋体" w:cs="宋体"/>
                          <w:sz w:val="18"/>
                          <w:szCs w:val="18"/>
                          <w:shd w:val="clear" w:color="auto" w:fill="FFFFFF"/>
                        </w:rPr>
                        <w:t>熟悉工程造价的工作流程以及与其他各部门良好写作沟通，解决造价纠纷</w:t>
                      </w:r>
                    </w:p>
                  </w:txbxContent>
                </v:textbox>
              </v:shape>
            </w:pict>
          </mc:Fallback>
        </mc:AlternateContent>
      </w: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3017" name="直接连接符 3017"/>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42208;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RgZCLaAAAACwEAAA8AAAAAAAAAAQAgAAAAIgAA&#10;AGRycy9kb3ducmV2LnhtbFBLAQIUABQAAAAIAIdO4kCUcO0TBgIAAPUDAAAOAAAAAAAAAAEAIAAA&#10;ACk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3006" name="直接连接符 3006"/>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40160;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bbM3ZAAAACwEAAA8AAAAAAAAAAQAgAAAAIgAA&#10;AGRycy9kb3ducmV2LnhtbFBLAQIUABQAAAAIAIdO4kCc8en4BwIAAPMDAAAOAAAAAAAAAAEAIAAA&#10;ACg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3011" name="文本框 3011"/>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造价工程师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24800;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Wj5WtQAAAAIAQAADwAAAAAAAAABACAAAAAiAAAAZHJzL2Rvd25yZXYueG1sUEsB&#10;AhQAFAAAAAgAh07iQHBZhXNrAgAA3QQAAA4AAAAAAAAAAQAgAAAAIwEAAGRycy9lMm9Eb2MueG1s&#10;UEsFBgAAAAAGAAYAWQEAAAAGAAAAAA==&#10;">
                <v:fill on="t" focussize="0,0"/>
                <v:stroke weight="0.5pt" color="#000000" joinstyle="round"/>
                <v:imagedata o:title=""/>
                <o:lock v:ext="edit" aspectratio="f"/>
                <v:textbox style="layout-flow:vertical-ideographic;">
                  <w:txbxContent>
                    <w:p>
                      <w:pPr>
                        <w:jc w:val="center"/>
                      </w:pPr>
                      <w:r>
                        <w:rPr>
                          <w:rFonts w:hint="eastAsia"/>
                        </w:rPr>
                        <w:t>造价工程师</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3173730</wp:posOffset>
                </wp:positionH>
                <wp:positionV relativeFrom="paragraph">
                  <wp:posOffset>108585</wp:posOffset>
                </wp:positionV>
                <wp:extent cx="476250" cy="390525"/>
                <wp:effectExtent l="3175" t="3810" r="15875" b="5715"/>
                <wp:wrapNone/>
                <wp:docPr id="3020" name="直接连接符 3020"/>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8.55pt;height:30.75pt;width:37.5pt;z-index:251765760;mso-width-relative:page;mso-height-relative:page;" filled="f" stroked="t" coordsize="21600,21600" o:gfxdata="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Jlgh9gAAAAJAQAADwAAAAAAAAABACAAAAAi&#10;AAAAZHJzL2Rvd25yZXYueG1sUEsBAhQAFAAAAAgAh07iQLF3PFoKAgAA9QMAAA4AAAAAAAAAAQAg&#10;AAAAJwEAAGRycy9lMm9Eb2MueG1sUEsFBgAAAAAGAAYAWQEAAKM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1857375</wp:posOffset>
                </wp:positionH>
                <wp:positionV relativeFrom="paragraph">
                  <wp:posOffset>179705</wp:posOffset>
                </wp:positionV>
                <wp:extent cx="266700" cy="380365"/>
                <wp:effectExtent l="3810" t="2540" r="15240" b="17145"/>
                <wp:wrapNone/>
                <wp:docPr id="3000" name="直接连接符 3000"/>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6.25pt;margin-top:14.15pt;height:29.95pt;width:21pt;z-index:251741184;mso-width-relative:page;mso-height-relative:page;" filled="f" stroked="t" coordsize="21600,21600" o:gfxdata="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TrKJ2QAAAAkBAAAPAAAAAAAAAAEAIAAAACIAAABkcnMvZG93&#10;bnJldi54bWxQSwECFAAUAAAACACHTuJAtc5wvP8BAADrAwAADgAAAAAAAAABACAAAAAo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400050</wp:posOffset>
                </wp:positionH>
                <wp:positionV relativeFrom="paragraph">
                  <wp:posOffset>179705</wp:posOffset>
                </wp:positionV>
                <wp:extent cx="238125" cy="390525"/>
                <wp:effectExtent l="3810" t="2540" r="5715" b="6985"/>
                <wp:wrapNone/>
                <wp:docPr id="3002" name="直接连接符 3002"/>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14.15pt;height:30.75pt;width:18.75pt;z-index:251734016;mso-width-relative:page;mso-height-relative:page;" filled="f" stroked="t" coordsize="21600,21600" o:gfxdata="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NmQw1wAAAAgBAAAPAAAAAAAAAAEAIAAAACIAAABkcnMv&#10;ZG93bnJldi54bWxQSwECFAAUAAAACACHTuJA0EGspQQCAAD1AwAADgAAAAAAAAABACAAAAAm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638175</wp:posOffset>
                </wp:positionH>
                <wp:positionV relativeFrom="paragraph">
                  <wp:posOffset>26670</wp:posOffset>
                </wp:positionV>
                <wp:extent cx="1219200" cy="266700"/>
                <wp:effectExtent l="4445" t="4445" r="14605" b="14605"/>
                <wp:wrapNone/>
                <wp:docPr id="3012" name="文本框 301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shd w:val="clear" w:color="auto" w:fill="FFFFFF"/>
                              </w:rPr>
                              <w:t>工程计量与计价审查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25pt;margin-top:2.1pt;height:21pt;width:96pt;z-index:251716608;mso-width-relative:page;mso-height-relative:page;" fillcolor="#FFFFFF" filled="t" stroked="t" coordsize="21600,21600" o:gfxdata="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wegszSAAAACAEAAA8AAAAAAAAAAQAgAAAAIgAAAGRycy9kb3ducmV2LnhtbFBLAQIU&#10;ABQAAAAIAIdO4kAYFn1HawIAANsEAAAOAAAAAAAAAAEAIAAAACE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shd w:val="clear" w:color="auto" w:fill="FFFFFF"/>
                        </w:rPr>
                        <w:t>工程计量与计价审查</w:t>
                      </w:r>
                    </w:p>
                  </w:txbxContent>
                </v:textbox>
              </v:shape>
            </w:pict>
          </mc:Fallback>
        </mc:AlternateContent>
      </w: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3013" name="文本框 301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4320;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W4J9tYAAAAKAQAADwAAAAAAAAABACAAAAAiAAAAZHJzL2Rvd25yZXYueG1s&#10;UEsBAhQAFAAAAAgAh07iQJq4JUt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2998" name="文本框 299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50400;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JT/wO1gAAAAsBAAAPAAAAAAAAAAEAIAAAACIAAABkcnMvZG93bnJldi54bWxQ&#10;SwECFAAUAAAACACHTuJAFIJ8x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3003" name="矩形 3003"/>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78720;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3l3tP2wAAAAoBAAAPAAAAAAAAAAEAIAAAACIA&#10;AABkcnMvZG93bnJldi54bWxQSwECFAAUAAAACACHTuJA5MBxo3gCAADoBAAADgAAAAAAAAABACAA&#10;AAAqAQAAZHJzL2Uyb0RvYy54bWxQSwUGAAAAAAYABgBZAQAAFAY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5783580</wp:posOffset>
                </wp:positionH>
                <wp:positionV relativeFrom="paragraph">
                  <wp:posOffset>36195</wp:posOffset>
                </wp:positionV>
                <wp:extent cx="1083945" cy="476250"/>
                <wp:effectExtent l="6350" t="6350" r="14605" b="12700"/>
                <wp:wrapNone/>
                <wp:docPr id="2989" name="十字箭头 2989"/>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2.85pt;height:37.5pt;width:85.35pt;z-index:251746304;v-text-anchor:middle;mso-width-relative:page;mso-height-relative:page;" filled="f" stroked="t" coordsize="1447800,1104900" o:gfxdata="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vpZdT2gAAAAkBAAAPAAAAAAAA&#10;AAEAIAAAACIAAABkcnMvZG93bnJldi54bWxQSwECFAAUAAAACACHTuJAqLmXkYICAAD1BAAADgAA&#10;AAAAAAABACAAAAApAQAAZHJzL2Uyb0RvYy54bWxQSwUGAAAAAAYABgBZAQAAHQY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3181350</wp:posOffset>
                </wp:positionH>
                <wp:positionV relativeFrom="paragraph">
                  <wp:posOffset>106680</wp:posOffset>
                </wp:positionV>
                <wp:extent cx="421005" cy="504825"/>
                <wp:effectExtent l="3810" t="3175" r="13335" b="6350"/>
                <wp:wrapNone/>
                <wp:docPr id="3004" name="直接连接符 3004"/>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39.75pt;width:33.15pt;z-index:251766784;mso-width-relative:page;mso-height-relative:page;" filled="f" stroked="t" coordsize="21600,21600" o:gfxdata="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G4opdoAAAAJAQAADwAAAAAAAAABACAAAAAiAAAAZHJzL2Rv&#10;d25yZXYueG1sUEsBAhQAFAAAAAgAh07iQBX3bz//AQAA6wMAAA4AAAAAAAAAAQAgAAAAKQ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3173730</wp:posOffset>
                </wp:positionH>
                <wp:positionV relativeFrom="paragraph">
                  <wp:posOffset>102870</wp:posOffset>
                </wp:positionV>
                <wp:extent cx="466725" cy="2385060"/>
                <wp:effectExtent l="4445" t="635" r="5080" b="14605"/>
                <wp:wrapNone/>
                <wp:docPr id="3005" name="直接连接符 3005"/>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87.8pt;width:36.75pt;z-index:251763712;mso-width-relative:page;mso-height-relative:page;" filled="f" stroked="t" coordsize="21600,21600" o:gfxdata="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1Nm22wAAAAoBAAAPAAAAAAAAAAEAIAAAACIAAABkcnMv&#10;ZG93bnJldi54bWxQSwECFAAUAAAACACHTuJAx6ra8wACAADsAwAADgAAAAAAAAABACAAAAAq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77024" behindDoc="0" locked="0" layoutInCell="1" allowOverlap="1">
                <wp:simplePos x="0" y="0"/>
                <wp:positionH relativeFrom="column">
                  <wp:posOffset>3171825</wp:posOffset>
                </wp:positionH>
                <wp:positionV relativeFrom="paragraph">
                  <wp:posOffset>106680</wp:posOffset>
                </wp:positionV>
                <wp:extent cx="468630" cy="1263650"/>
                <wp:effectExtent l="4445" t="1905" r="22225" b="10795"/>
                <wp:wrapNone/>
                <wp:docPr id="3007" name="直接连接符 3007"/>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75pt;margin-top:8.4pt;height:99.5pt;width:36.9pt;z-index:251777024;mso-width-relative:page;mso-height-relative:page;" filled="f" stroked="t" coordsize="21600,21600" o:gfxdata="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wVikNsAAAAKAQAADwAAAAAAAAABACAAAAAiAAAAZHJz&#10;L2Rvd25yZXYueG1sUEsBAhQAFAAAAAgAh07iQO8NeKwBAgAA7AMAAA4AAAAAAAAAAQAgAAAAKg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3640455</wp:posOffset>
                </wp:positionH>
                <wp:positionV relativeFrom="paragraph">
                  <wp:posOffset>106680</wp:posOffset>
                </wp:positionV>
                <wp:extent cx="1295400" cy="266700"/>
                <wp:effectExtent l="4445" t="4445" r="14605" b="14605"/>
                <wp:wrapNone/>
                <wp:docPr id="3014" name="文本框 301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建筑工程计量与计价</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65pt;margin-top:8.4pt;height:21pt;width:102pt;z-index:251671552;mso-width-relative:page;mso-height-relative:page;" fillcolor="#FFFFFF" filled="t" stroked="t" coordsize="21600,21600" o:gfxdata="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1KOYvVAAAACQEAAA8AAAAAAAAAAQAgAAAAIgAAAGRycy9kb3ducmV2LnhtbFBL&#10;AQIUABQAAAAIAIdO4kDuT/GhawIAANsEAAAOAAAAAAAAAAEAIAAAACQBAABkcnMvZTJvRG9jLnht&#10;bFBLBQYAAAAABgAGAFkBAAABBg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建筑工程计量与计价</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400050</wp:posOffset>
                </wp:positionH>
                <wp:positionV relativeFrom="paragraph">
                  <wp:posOffset>164465</wp:posOffset>
                </wp:positionV>
                <wp:extent cx="342900" cy="8890"/>
                <wp:effectExtent l="0" t="0" r="0" b="0"/>
                <wp:wrapNone/>
                <wp:docPr id="2994" name="直接连接符 2994"/>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12.95pt;height:0.7pt;width:27pt;z-index:251735040;mso-width-relative:page;mso-height-relative:page;" filled="f" stroked="t" coordsize="21600,21600" o:gfxdata="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&#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RquZ1wAAAAgBAAAPAAAAAAAAAAEAIAAAACIAAABk&#10;cnMvZG93bnJldi54bWxQSwECFAAUAAAACACHTuJAZz95IQcCAADzAwAADgAAAAAAAAABACAAAAAm&#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400050</wp:posOffset>
                </wp:positionH>
                <wp:positionV relativeFrom="paragraph">
                  <wp:posOffset>173990</wp:posOffset>
                </wp:positionV>
                <wp:extent cx="342900" cy="390525"/>
                <wp:effectExtent l="3810" t="3175" r="15240" b="6350"/>
                <wp:wrapNone/>
                <wp:docPr id="3015" name="直接连接符 3015"/>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13.7pt;height:30.75pt;width:27pt;z-index:251736064;mso-width-relative:page;mso-height-relative:page;" filled="f" stroked="t" coordsize="21600,21600" o:gfxdata="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Bh6efZAAAACAEAAA8AAAAAAAAAAQAgAAAAIgAAAGRycy9kb3ducmV2&#10;LnhtbFBLAQIUABQAAAAIAIdO4kDm7dmQ+wEAAOsDAAAOAAAAAAAAAAEAIAAAACgBAABkcnMvZTJv&#10;RG9jLnhtbFBLBQYAAAAABgAGAFkBAACV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4945380</wp:posOffset>
                </wp:positionH>
                <wp:positionV relativeFrom="paragraph">
                  <wp:posOffset>36195</wp:posOffset>
                </wp:positionV>
                <wp:extent cx="400050" cy="2566035"/>
                <wp:effectExtent l="4445" t="4445" r="14605" b="20320"/>
                <wp:wrapNone/>
                <wp:docPr id="3016" name="文本框 3016"/>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85pt;height:202.05pt;width:31.5pt;z-index:251679744;mso-width-relative:page;mso-height-relative:page;" fillcolor="#FFFFFF" filled="t" stroked="t" coordsize="21600,21600" o:gfxdata="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I3EBNYAAAAJAQAADwAAAAAAAAABACAAAAAiAAAAZHJzL2Rvd25yZXYueG1s&#10;UEsBAhQAFAAAAAgAh07iQCcfibNsAgAA3QQAAA4AAAAAAAAAAQAgAAAAJQEAAGRycy9lMm9Eb2Mu&#10;eG1sUEsFBgAAAAAGAAYAWQEAAAM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highlight w:val="none"/>
        </w:rPr>
        <mc:AlternateContent>
          <mc:Choice Requires="wps">
            <w:drawing>
              <wp:anchor distT="0" distB="0" distL="114300" distR="114300" simplePos="0" relativeHeight="251772928"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2997" name="文本框 299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72928;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kFJY21gAAAAsBAAAPAAAAAAAAAAEAIAAAACIAAABkcnMvZG93bnJldi54bWxQ&#10;SwECFAAUAAAACACHTuJA95QYY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p>
    <w:p>
      <w:pPr>
        <w:rPr>
          <w:color w:val="auto"/>
          <w:highlight w:val="none"/>
        </w:rPr>
      </w:pPr>
    </w:p>
    <w:p>
      <w:pPr>
        <w:rPr>
          <w:color w:val="auto"/>
          <w:highlight w:val="none"/>
        </w:rPr>
      </w:pP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3616960</wp:posOffset>
                </wp:positionH>
                <wp:positionV relativeFrom="paragraph">
                  <wp:posOffset>90805</wp:posOffset>
                </wp:positionV>
                <wp:extent cx="1328420" cy="266700"/>
                <wp:effectExtent l="4445" t="4445" r="19685" b="14605"/>
                <wp:wrapNone/>
                <wp:docPr id="2990" name="文本框 299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建筑施工技术</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8pt;margin-top:7.15pt;height:21pt;width:104.6pt;z-index:251672576;mso-width-relative:page;mso-height-relative:page;" fillcolor="#FFFFFF" filled="t" stroked="t" coordsize="21600,21600" o:gfxdata="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N2t89UAAAAJAQAADwAAAAAAAAABACAAAAAiAAAAZHJzL2Rvd25yZXYueG1sUEsB&#10;AhQAFAAAAAgAh07iQINjzIhqAgAA2wQAAA4AAAAAAAAAAQAgAAAAJAEAAGRycy9lMm9Eb2MueG1s&#10;UEsFBgAAAAAGAAYAWQEAAAA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建筑施工技术</w:t>
                      </w:r>
                    </w:p>
                    <w:p>
                      <w:pPr>
                        <w:jc w:val="center"/>
                        <w:rPr>
                          <w:sz w:val="18"/>
                          <w:szCs w:val="18"/>
                        </w:rPr>
                      </w:pP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2992" name="文本框 2992"/>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699200;mso-width-relative:page;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95NNXYAAAADAEAAA8AAAAAAAAAAQAgAAAAIgAAAGRycy9kb3ducmV2&#10;LnhtbFBLAQIUABQAAAAIAIdO4kBE3C02bgIAAN0EAAAOAAAAAAAAAAEAIAAAACcBAABkcnMvZTJv&#10;RG9jLnhtbFBLBQYAAAAABgAGAFkBAAAH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highlight w:val="none"/>
        </w:rPr>
        <mc:AlternateContent>
          <mc:Choice Requires="wps">
            <w:drawing>
              <wp:anchor distT="0" distB="0" distL="114300" distR="114300" simplePos="0" relativeHeight="251776000"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2991" name="文本框 299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建筑工程项目管理</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76000;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x/hqX1wAAAAoBAAAPAAAAAAAAAAEAIAAAACIAAABkcnMvZG93bnJldi54bWxQ&#10;SwECFAAUAAAACACHTuJAyZ1wIWoCAADbBAAADgAAAAAAAAABACAAAAAmAQAAZHJzL2Uyb0RvYy54&#10;bWxQSwUGAAAAAAYABgBZAQAAAgY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建筑工程项目管理</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2993" name="矩形 2993"/>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698176;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&#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9Sah02wAAAAoBAAAPAAAAAAAAAAEAIAAAACIAAABk&#10;cnMvZG93bnJldi54bWxQSwECFAAUAAAACACHTuJAUtcnxnUCAADoBAAADgAAAAAAAAABACAAAAAq&#10;AQAAZHJzL2Uyb0RvYy54bWxQSwUGAAAAAAYABgBZAQAAEQ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2995" name="文本框 2995"/>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4560;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Yc9uZ1wAAAAwBAAAPAAAAAAAAAAEAIAAAACIAAABkcnMvZG93bnJldi54&#10;bWxQSwECFAAUAAAACACHTuJAoJ/6Y20CAADd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3025" name="文本框 302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7392;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gl2sNcAAAALAQAADwAAAAAAAAABACAAAAAiAAAAZHJzL2Rvd25yZXYueG1s&#10;UEsBAhQAFAAAAAgAh07iQHWL3GhrAgAA2wQAAA4AAAAAAAAAAQAgAAAAJg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3021" name="矩形 3021"/>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3536;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0NWoNsAAAALAQAADwAAAAAAAAABACAAAAAiAAAA&#10;ZHJzL2Rvd25yZXYueG1sUEsBAhQAFAAAAAgAh07iQBzRAn12AgAA6AQAAA4AAAAAAAAAAQAgAAAA&#10;KgEAAGRycy9lMm9Eb2MueG1sUEsFBgAAAAAGAAYAWQEAABIGA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93345</wp:posOffset>
                </wp:positionV>
                <wp:extent cx="1344930" cy="266700"/>
                <wp:effectExtent l="4445" t="4445" r="22225" b="14605"/>
                <wp:wrapNone/>
                <wp:docPr id="3026" name="文本框 302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工程招投标与合同管理</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35pt;height:21pt;width:105.9pt;z-index:251673600;mso-width-relative:page;mso-height-relative:page;" fillcolor="#FFFFFF" filled="t" stroked="t" coordsize="21600,21600" o:gfxdata="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kWCBa1gAAAAkBAAAPAAAAAAAAAAEAIAAAACIAAABkcnMvZG93bnJldi54bWxQ&#10;SwECFAAUAAAACACHTuJA6o9oSWsCAADbBAAADgAAAAAAAAABACAAAAAlAQAAZHJzL2Uyb0RvYy54&#10;bWxQSwUGAAAAAAYABgBZAQAAAgY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工程招投标与合同管理</w:t>
                      </w:r>
                    </w:p>
                    <w:p>
                      <w:pPr>
                        <w:jc w:val="center"/>
                        <w:rPr>
                          <w:sz w:val="18"/>
                          <w:szCs w:val="18"/>
                        </w:rPr>
                      </w:pP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3173730</wp:posOffset>
                </wp:positionH>
                <wp:positionV relativeFrom="paragraph">
                  <wp:posOffset>160020</wp:posOffset>
                </wp:positionV>
                <wp:extent cx="476250" cy="1144905"/>
                <wp:effectExtent l="4445" t="1905" r="14605" b="15240"/>
                <wp:wrapNone/>
                <wp:docPr id="3027" name="直接连接符 3027"/>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12.6pt;height:90.15pt;width:37.5pt;z-index:251767808;mso-width-relative:page;mso-height-relative:page;" filled="f" stroked="t" coordsize="21600,21600" o:gfxdata="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g+rKfYAAAACgEAAA8AAAAAAAAAAQAgAAAA&#10;IgAAAGRycy9kb3ducmV2LnhtbFBLAQIUABQAAAAIAIdO4kAo8wXqCwIAAPUDAAAOAAAAAAAAAAEA&#10;IAAAACcBAABkcnMvZTJvRG9jLnhtbFBLBQYAAAAABgAGAFkBAACk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3022" name="文本框 302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08416;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41WNcAAAALAQAADwAAAAAAAAABACAAAAAiAAAAZHJzL2Rvd25yZXYueG1s&#10;UEsBAhQAFAAAAAgAh07iQAF8CIJ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-67945</wp:posOffset>
                </wp:positionH>
                <wp:positionV relativeFrom="paragraph">
                  <wp:posOffset>113030</wp:posOffset>
                </wp:positionV>
                <wp:extent cx="428625" cy="171450"/>
                <wp:effectExtent l="6350" t="6350" r="12700" b="22225"/>
                <wp:wrapNone/>
                <wp:docPr id="3023" name="燕尾形箭头 3023"/>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8.9pt;height:13.5pt;width:33.75pt;rotation:5898240f;z-index:251760640;v-text-anchor:middle;mso-width-relative:page;mso-height-relative:page;" filled="f" stroked="t" coordsize="21600,21600" o:gfxdata="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IPXyVnXAAAACAEAAA8AAAAAAAAAAQAgAAAAIgAAAGRycy9kb3ducmV2LnhtbFBLAQIUABQAAAAI&#10;AIdO4kD4WfFemQIAAAwFAAAOAAAAAAAAAAEAIAAAACYBAABkcnMvZTJvRG9jLnhtbFBLBQYAAAAA&#10;BgAGAFkBAAAxBgAAAAA=&#10;" adj="1728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1552575</wp:posOffset>
                </wp:positionV>
                <wp:extent cx="1295400" cy="266700"/>
                <wp:effectExtent l="4445" t="4445" r="14605" b="14605"/>
                <wp:wrapNone/>
                <wp:docPr id="3024" name="文本框 302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其他职业拓展课程</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2.25pt;height:21pt;width:102pt;z-index:251697152;mso-width-relative:page;mso-height-relative:page;" fillcolor="#FFFFFF" filled="t" stroked="t" coordsize="21600,21600" o:gfxdata="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AAke7YAAAADAEAAA8AAAAAAAAAAQAgAAAAIgAAAGRycy9kb3ducmV2Lnht&#10;bFBLAQIUABQAAAAIAIdO4kA/dWDBawIAANsEAAAOAAAAAAAAAAEAIAAAACcBAABkcnMvZTJvRG9j&#10;LnhtbFBLBQYAAAAABgAGAFkBAAAEBg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其他职业拓展课程</w:t>
                      </w: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4976"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2953" name="文本框 295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施工组织设计</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74976;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i/pTtUAAAAJAQAADwAAAAAAAAABACAAAAAiAAAAZHJzL2Rvd25yZXYueG1sUEsB&#10;AhQAFAAAAAgAh07iQBmKTfBqAgAA2wQAAA4AAAAAAAAAAQAgAAAAJAEAAGRycy9lMm9Eb2MueG1s&#10;UEsFBgAAAAAGAAYAWQEAAAA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施工组织设计</w:t>
                      </w:r>
                    </w:p>
                    <w:p>
                      <w:pPr>
                        <w:jc w:val="center"/>
                        <w:rPr>
                          <w:sz w:val="18"/>
                          <w:szCs w:val="18"/>
                        </w:rPr>
                      </w:pP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3640455</wp:posOffset>
                </wp:positionH>
                <wp:positionV relativeFrom="paragraph">
                  <wp:posOffset>106680</wp:posOffset>
                </wp:positionV>
                <wp:extent cx="1295400" cy="266700"/>
                <wp:effectExtent l="4445" t="4445" r="14605" b="14605"/>
                <wp:wrapNone/>
                <wp:docPr id="2949" name="文本框 294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安装工程技术与预算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65pt;margin-top:8.4pt;height:21pt;width:102pt;z-index:251751424;mso-width-relative:page;mso-height-relative:page;" fillcolor="#FFFFFF" filled="t" stroked="t" coordsize="21600,21600" o:gfxdata="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1KOYvVAAAACQEAAA8AAAAAAAAAAQAgAAAAIgAAAGRycy9kb3ducmV2LnhtbFBL&#10;AQIUABQAAAAIAIdO4kArhVWjawIAANsEAAAOAAAAAAAAAAEAIAAAACQBAABkcnMvZTJvRG9jLnht&#10;bFBLBQYAAAAABgAGAFkBAAABBg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安装工程技术与预算</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2951" name="文本框 295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钢筋混凝土结构</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3056;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DukuNYAAAAKAQAADwAAAAAAAAABACAAAAAiAAAAZHJzL2Rvd25yZXYueG1sUEsB&#10;AhQAFAAAAAgAh07iQMxwRXhpAgAA2wQAAA4AAAAAAAAAAQAgAAAAJQEAAGRycy9lMm9Eb2MueG1s&#10;UEsFBgAAAAAGAAYAWQEAAAA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钢筋混凝土结构</w:t>
                      </w:r>
                    </w:p>
                    <w:p>
                      <w:pPr>
                        <w:jc w:val="center"/>
                        <w:rPr>
                          <w:sz w:val="18"/>
                          <w:szCs w:val="18"/>
                        </w:rPr>
                      </w:pP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2965" name="文本框 296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09440;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QOAQ81gAAAAoBAAAPAAAAAAAAAAEAIAAAACIAAABkcnMvZG93bnJldi54bWxQ&#10;SwECFAAUAAAACACHTuJA9rm002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2955" name="文本框 295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6"/>
                                <w:szCs w:val="18"/>
                              </w:rPr>
                              <w:t>建筑信息模型技术应用</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4080;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AngyWzagIAANsEAAAOAAAAZHJzL2Uyb0RvYy54bWytVM1u&#10;EzEQviPxDpbvdJOQpD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k+3OP1wAAAAoBAAAPAAAAAAAAAAEAIAAAACIAAABkcnMvZG93bnJldi54bWxQ&#10;SwECFAAUAAAACACHTuJAJ4Mls2oCAADbBAAADgAAAAAAAAABACAAAAAmAQAAZHJzL2Uyb0RvYy54&#10;bWxQSwUGAAAAAAYABgBZAQAAAgY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6"/>
                          <w:szCs w:val="18"/>
                        </w:rPr>
                        <w:t>建筑信息模型技术应用</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685800</wp:posOffset>
                </wp:positionH>
                <wp:positionV relativeFrom="paragraph">
                  <wp:posOffset>100965</wp:posOffset>
                </wp:positionV>
                <wp:extent cx="1104900" cy="266700"/>
                <wp:effectExtent l="4445" t="4445" r="14605" b="14605"/>
                <wp:wrapNone/>
                <wp:docPr id="2947" name="文本框 294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成本管控体系建设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pt;margin-top:7.95pt;height:21pt;width:87pt;z-index:251720704;mso-width-relative:page;mso-height-relative:page;" fillcolor="#FFFFFF" filled="t" stroked="t" coordsize="21600,21600" o:gfxdata="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1XjdN1gAAAAkBAAAPAAAAAAAAAAEAIAAAACIAAABkcnMvZG93bnJldi54bWxQ&#10;SwECFAAUAAAACACHTuJASj1pC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成本管控体系建设</w:t>
                      </w:r>
                    </w:p>
                  </w:txbxContent>
                </v:textbox>
              </v:shape>
            </w:pict>
          </mc:Fallback>
        </mc:AlternateContent>
      </w: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2966" name="文本框 296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0464;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r+zfT1gAAAAsBAAAPAAAAAAAAAAEAIAAAACIAAABkcnMvZG93bnJldi54bWxQ&#10;SwECFAAUAAAACACHTuJAab0A8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2948" name="直接连接符 2948"/>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5280;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E88AzaAAAACwEAAA8AAAAAAAAAAQAgAAAAIgAA&#10;AGRycy9kb3ducmV2LnhtbFBLAQIUABQAAAAIAIdO4kCeAU3KBgIAAPUDAAAOAAAAAAAAAAEAIAAA&#10;ACk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2960" name="直接连接符 2960"/>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4256;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hv5+NsAAAAJAQAADwAAAAAAAAABACAAAAAiAAAAZHJzL2Rv&#10;d25yZXYueG1sUEsBAhQAFAAAAAgAh07iQDboPZv+AQAA6wMAAA4AAAAAAAAAAQAgAAAAKg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2958" name="直接连接符 2958"/>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43232;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cDM3ZAAAACwEAAA8AAAAAAAAAAQAgAAAAIgAA&#10;AGRycy9kb3ducmV2LnhtbFBLAQIUABQAAAAIAIdO4kArSSfSBwIAAPMDAAAOAAAAAAAAAAEAIAAA&#10;ACg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2959" name="直接连接符 2959"/>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39136;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VPa13ZAAAACQEAAA8AAAAAAAAAAQAgAAAAIgAAAGRycy9kb3ducmV2&#10;LnhtbFBLAQIUABQAAAAIAIdO4kBZoDaM+wEAAOsDAAAOAAAAAAAAAAEAIAAAACgBAABkcnMvZTJv&#10;RG9jLnhtbFBLBQYAAAAABgAGAFkBAACV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2950" name="直接连接符 2950"/>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38112;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34C9cAAAAIAQAADwAAAAAAAAABACAAAAAiAAAAZHJz&#10;L2Rvd25yZXYueG1sUEsBAhQAFAAAAAgAh07iQHA4vK0FAgAA8wMAAA4AAAAAAAAAAQAgAAAAJg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2124075</wp:posOffset>
                </wp:positionH>
                <wp:positionV relativeFrom="paragraph">
                  <wp:posOffset>100965</wp:posOffset>
                </wp:positionV>
                <wp:extent cx="1047750" cy="1085850"/>
                <wp:effectExtent l="4445" t="4445" r="14605" b="14605"/>
                <wp:wrapNone/>
                <wp:docPr id="2956" name="文本框 2956"/>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掌握项目成本管理控制的方法，具备合同标准化规范化意识，具备财务管理知识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7.95pt;height:85.5pt;width:82.5pt;z-index:251723776;mso-width-relative:page;mso-height-relative:page;" fillcolor="#FFFFFF" filled="t" stroked="t" coordsize="21600,21600" o:gfxdata="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u6u+vWAAAACgEAAA8AAAAAAAAAAQAgAAAAIgAAAGRycy9kb3ducmV2LnhtbFBL&#10;AQIUABQAAAAIAIdO4kCBtGHXagIAANwEAAAOAAAAAAAAAAEAIAAAACUBAABkcnMvZTJvRG9jLnht&#10;bFBLBQYAAAAABgAGAFkBAAABBgAAAAA=&#10;">
                <v:fill on="t" focussize="0,0"/>
                <v:stroke weight="0.5pt" color="#000000" joinstyle="round"/>
                <v:imagedata o:title=""/>
                <o:lock v:ext="edit" aspectratio="f"/>
                <v:textbox>
                  <w:txbxContent>
                    <w:p>
                      <w:pPr>
                        <w:rPr>
                          <w:sz w:val="18"/>
                          <w:szCs w:val="18"/>
                        </w:rPr>
                      </w:pPr>
                      <w:r>
                        <w:rPr>
                          <w:rFonts w:hint="eastAsia"/>
                          <w:sz w:val="18"/>
                          <w:szCs w:val="18"/>
                        </w:rPr>
                        <w:t>掌握项目成本管理控制的方法，具备合同标准化规范化意识，具备财务管理知识</w:t>
                      </w:r>
                    </w:p>
                  </w:txbxContent>
                </v:textbox>
              </v:shape>
            </w:pict>
          </mc:Fallback>
        </mc:AlternateContent>
      </w: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2961" name="文本框 296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合同审查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22752;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690xdUAAAALAQAADwAAAAAAAAABACAAAAAiAAAAZHJzL2Rvd25yZXYueG1sUEsB&#10;AhQAFAAAAAgAh07iQNUaML1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合同审查</w:t>
                      </w:r>
                    </w:p>
                  </w:txbxContent>
                </v:textbox>
              </v:shape>
            </w:pict>
          </mc:Fallback>
        </mc:AlternateContent>
      </w: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2954" name="文本框 295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项目指标管控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21728;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KvNJ/VAAAACgEAAA8AAAAAAAAAAQAgAAAAIgAAAGRycy9kb3ducmV2LnhtbFBL&#10;AQIUABQAAAAIAIdO4kClLX2/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项目指标管控</w:t>
                      </w:r>
                    </w:p>
                  </w:txbxContent>
                </v:textbox>
              </v:shape>
            </w:pict>
          </mc:Fallback>
        </mc:AlternateContent>
      </w: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2967" name="文本框 2967"/>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成本总监</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87.75pt;width:30.75pt;z-index:251725824;mso-width-relative:page;mso-height-relative:page;" fillcolor="#FFFFFF" filled="t" stroked="t" coordsize="21600,21600" o:gfxdata="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q2HTXtQAAAAHAQAADwAAAAAAAAABACAAAAAiAAAAZHJzL2Rvd25yZXYueG1s&#10;UEsBAhQAFAAAAAgAh07iQNzVys1uAgAA3QQAAA4AAAAAAAAAAQAgAAAAIwEAAGRycy9lMm9Eb2Mu&#10;eG1sUEsFBgAAAAAGAAYAWQEAAAMGAAAAAA==&#10;">
                <v:fill on="t" focussize="0,0"/>
                <v:stroke weight="0.5pt" color="#000000" joinstyle="round"/>
                <v:imagedata o:title=""/>
                <o:lock v:ext="edit" aspectratio="f"/>
                <v:textbox style="layout-flow:vertical-ideographic;">
                  <w:txbxContent>
                    <w:p>
                      <w:pPr>
                        <w:jc w:val="center"/>
                      </w:pPr>
                      <w:r>
                        <w:rPr>
                          <w:rFonts w:hint="eastAsia"/>
                        </w:rPr>
                        <w:t>成本总监</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3649980</wp:posOffset>
                </wp:positionH>
                <wp:positionV relativeFrom="paragraph">
                  <wp:posOffset>139700</wp:posOffset>
                </wp:positionV>
                <wp:extent cx="1295400" cy="266700"/>
                <wp:effectExtent l="4445" t="4445" r="14605" b="14605"/>
                <wp:wrapNone/>
                <wp:docPr id="2968" name="文本框 29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建筑工程造价管理</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pt;margin-top:11pt;height:21pt;width:102pt;z-index:251674624;mso-width-relative:page;mso-height-relative:page;" fillcolor="#FFFFFF" filled="t" stroked="t" coordsize="21600,21600" o:gfxdata="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bdTKdcAAAAJAQAADwAAAAAAAAABACAAAAAiAAAAZHJzL2Rvd25yZXYueG1s&#10;UEsBAhQAFAAAAAgAh07iQMBV2PxrAgAA2wQAAA4AAAAAAAAAAQAgAAAAJgEAAGRycy9lMm9Eb2Mu&#10;eG1sUEsFBgAAAAAGAAYAWQEAAAM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建筑工程造价管理</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352425</wp:posOffset>
                </wp:positionH>
                <wp:positionV relativeFrom="paragraph">
                  <wp:posOffset>37465</wp:posOffset>
                </wp:positionV>
                <wp:extent cx="333375" cy="390525"/>
                <wp:effectExtent l="3810" t="3175" r="5715" b="6350"/>
                <wp:wrapNone/>
                <wp:docPr id="2963" name="直接连接符 2963"/>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2.95pt;height:30.75pt;width:26.25pt;z-index:251737088;mso-width-relative:page;mso-height-relative:page;" filled="f" stroked="t" coordsize="21600,21600" o:gfxdata="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ZC2Kt1wAAAAcBAAAPAAAAAAAAAAEAIAAAACIAAABkcnMv&#10;ZG93bnJldi54bWxQSwECFAAUAAAACACHTuJA0IBpVgQCAAD1AwAADgAAAAAAAAABACAAAAAm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2964" name="文本框 296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49376;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41WNcAAAALAQAADwAAAAAAAAABACAAAAAiAAAAZHJzL2Rvd25yZXYueG1s&#10;UEsBAhQAFAAAAAgAh07iQLxHCHp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3183255</wp:posOffset>
                </wp:positionH>
                <wp:positionV relativeFrom="paragraph">
                  <wp:posOffset>158115</wp:posOffset>
                </wp:positionV>
                <wp:extent cx="466725" cy="152400"/>
                <wp:effectExtent l="1270" t="4445" r="8255" b="14605"/>
                <wp:wrapNone/>
                <wp:docPr id="2969" name="直接连接符 2969"/>
                <wp:cNvGraphicFramePr/>
                <a:graphic xmlns:a="http://schemas.openxmlformats.org/drawingml/2006/main">
                  <a:graphicData uri="http://schemas.microsoft.com/office/word/2010/wordprocessingShape">
                    <wps:wsp>
                      <wps:cNvCnPr/>
                      <wps:spPr>
                        <a:xfrm flipV="1">
                          <a:off x="0" y="0"/>
                          <a:ext cx="466725" cy="15240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0.65pt;margin-top:12.45pt;height:12pt;width:36.75pt;z-index:251768832;mso-width-relative:page;mso-height-relative:page;" filled="f" stroked="t" coordsize="21600,21600" o:gfxdata="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SfeG7ZAAAACQEAAA8AAAAAAAAAAQAgAAAA&#10;IgAAAGRycy9kb3ducmV2LnhtbFBLAQIUABQAAAAIAIdO4kBieTjeCgIAAPgDAAAOAAAAAAAAAAEA&#10;IAAAACgBAABkcnMvZTJvRG9jLnhtbFBLBQYAAAAABgAGAFkBAACk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2970" name="文本框 297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建筑工程质量控制</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5104;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spdkLWAAAACQEAAA8AAAAAAAAAAQAgAAAAIgAAAGRycy9kb3ducmV2LnhtbFBL&#10;AQIUABQAAAAIAIdO4kAnoMgnagIAANsEAAAOAAAAAAAAAAEAIAAAACUBAABkcnMvZTJvRG9jLnht&#10;bFBLBQYAAAAABgAGAFkBAAABBg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建筑工程质量控制</w:t>
                      </w:r>
                    </w:p>
                    <w:p>
                      <w:pPr>
                        <w:jc w:val="center"/>
                        <w:rPr>
                          <w:sz w:val="18"/>
                          <w:szCs w:val="18"/>
                        </w:rPr>
                      </w:pP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2962" name="文本框 296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建筑应用文写作</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6128;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ajsp11gAAAAoBAAAPAAAAAAAAAAEAIAAAACIAAABkcnMvZG93bnJldi54bWxQ&#10;SwECFAAUAAAACACHTuJAgk5gOWsCAADbBAAADgAAAAAAAAABACAAAAAlAQAAZHJzL2Uyb0RvYy54&#10;bWxQSwUGAAAAAAYABgBZAQAAAgY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建筑应用文写作</w:t>
                      </w:r>
                    </w:p>
                    <w:p>
                      <w:pPr>
                        <w:jc w:val="center"/>
                        <w:rPr>
                          <w:sz w:val="18"/>
                          <w:szCs w:val="18"/>
                        </w:rPr>
                      </w:pP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2952" name="文本框 295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1488;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09dy7WAAAACgEAAA8AAAAAAAAAAQAgAAAAIgAAAGRycy9kb3ducmV2LnhtbFBL&#10;AQIUABQAAAAIAIdO4kBTdPFZ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3640455</wp:posOffset>
                </wp:positionH>
                <wp:positionV relativeFrom="paragraph">
                  <wp:posOffset>23495</wp:posOffset>
                </wp:positionV>
                <wp:extent cx="1295400" cy="266700"/>
                <wp:effectExtent l="4445" t="4445" r="14605" b="14605"/>
                <wp:wrapNone/>
                <wp:docPr id="2946" name="文本框 294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BIM软件算量计价应用</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65pt;margin-top:1.85pt;height:21pt;width:102pt;z-index:251675648;mso-width-relative:page;mso-height-relative:page;" fillcolor="#FFFFFF" filled="t" stroked="t" coordsize="21600,21600" o:gfxdata="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rQ4ELVAAAACAEAAA8AAAAAAAAAAQAgAAAAIgAAAGRycy9kb3ducmV2LnhtbFBL&#10;AQIUABQAAAAIAIdO4kDIkzEEawIAANsEAAAOAAAAAAAAAAEAIAAAACQBAABkcnMvZTJvRG9jLnht&#10;bFBLBQYAAAAABgAGAFkBAAABBg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BIM软件算量计价应用</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2957" name="文本框 295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校级选修课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2512;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xV9g1wAAAAsBAAAPAAAAAAAAAAEAIAAAACIAAABkcnMvZG93bnJldi54bWxQ&#10;SwECFAAUAAAACACHTuJA8nktO2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校级选修课</w:t>
                      </w:r>
                    </w:p>
                    <w:p>
                      <w:pPr>
                        <w:jc w:val="center"/>
                        <w:rPr>
                          <w:sz w:val="18"/>
                          <w:szCs w:val="18"/>
                        </w:rPr>
                      </w:pPr>
                    </w:p>
                  </w:txbxContent>
                </v:textbox>
              </v:shape>
            </w:pict>
          </mc:Fallback>
        </mc:AlternateContent>
      </w:r>
    </w:p>
    <w:p>
      <w:pPr>
        <w:rPr>
          <w:color w:val="auto"/>
          <w:highlight w:val="none"/>
        </w:rPr>
      </w:pPr>
    </w:p>
    <w:p>
      <w:pPr>
        <w:rPr>
          <w:color w:val="auto"/>
          <w:highlight w:val="none"/>
        </w:rPr>
      </w:pPr>
    </w:p>
    <w:p>
      <w:pPr>
        <w:jc w:val="center"/>
        <w:rPr>
          <w:color w:val="auto"/>
          <w:highlight w:val="none"/>
        </w:rPr>
      </w:pPr>
      <w:r>
        <w:rPr>
          <w:rFonts w:hint="eastAsia"/>
          <w:color w:val="auto"/>
          <w:highlight w:val="none"/>
        </w:rPr>
        <w:t>工程造价专业职业岗位能力与课程结构模块图</w:t>
      </w:r>
    </w:p>
    <w:p>
      <w:pPr>
        <w:spacing w:line="400" w:lineRule="exact"/>
        <w:rPr>
          <w:rFonts w:hint="eastAsia" w:hAnsi="宋体"/>
          <w:b/>
          <w:color w:val="auto"/>
          <w:szCs w:val="21"/>
          <w:highlight w:val="none"/>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highlight w:val="none"/>
        </w:rPr>
      </w:pPr>
      <w:r>
        <w:rPr>
          <w:rFonts w:hint="eastAsia" w:ascii="宋体" w:hAnsi="宋体"/>
          <w:b/>
          <w:bCs/>
          <w:color w:val="auto"/>
          <w:sz w:val="24"/>
          <w:highlight w:val="none"/>
        </w:rPr>
        <w:t>（二）通识教育课程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1．思想道德修养与法律基础</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（1）提高大学生的心理素质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（2）提高大学生的思想道德素质。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（3）提高大学生的法律素养</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（4）健全和完善大学生的人格</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（3）学生应该要能了解社会主义道德基本理论、中华民族优良道德传统、社会主义荣辱观、公共生活中的道德与法律规范。</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（4）学生要了解职业道德的涵义及养成、职业未来的发展趋势，掌握择业与创业的方法，明确劳动者依法享有的权利和维权的途径。</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（5）学生必须了解我国宪法确立的基本原则和制度，养成社会主义法律思维习惯，在日常生活中能够做到从法律的角度思考、分析、解决法律问题，做一个知法懂法守法的合格公民。</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（1）能够在了解我国当前所处的历史方位新时代的基础上，认识大学生活和高职生活的特点，深刻认识高职大学生的历史使命，初步培养学习生涯和职业生涯的规划设计能力。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（2）能够在明确个体对自然、社会、他人和自身应该承担责任的基础上，提高学习、交往及自我心理调节的能力，培养合理生存和职业岗位的适应能力以及积极践行社会主义核心价值观的基本内容的能力。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（3）能够将道德的相关理论内化为自觉的意识、自身的习惯、自主的要求，成为校园道德生活的主体，提升职业实践中德行规范的意识和能力。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（4）能够在熟悉职业素质、职业理想及选择、职业法规等内容和要求的基础上，培养成功就业和自主创业的意识和能力。</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（5）能够运用与人们生活密切相关的法律知识，在社会生活中自觉遵守法律规范，分析和解决家庭生活、职业生活、社会生活等领域的现实法律问题</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1.本课程以人生观、道德观、价值观、法制观教育为主线，以社会主义核心价值观教育为主要内容，以理想信念教育为核心，以爱国主义教育为重点，能够帮助学生形成正确的人生观、价值观、道德观和法制观。</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2．毛泽东思想和中国特色社会主义理论体系概论 学分：3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ascii="宋体" w:hAnsi="宋体" w:cs="宋体"/>
                <w:color w:val="auto"/>
                <w:kern w:val="0"/>
                <w:sz w:val="18"/>
                <w:szCs w:val="18"/>
                <w:highlight w:val="none"/>
              </w:rPr>
              <w:t>（1）个人情感教育：使学生形成正确的世界观、人生观、价值观。培养不怕困难与挫折，勇往直前的优秀品格。</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（2）团队合作精神：学生能够善于与他人进行沟通与合作，具有良好的协作精神，诚实守信，团结互助。培养学生的集体主义精神。</w:t>
            </w:r>
          </w:p>
          <w:p>
            <w:pPr>
              <w:spacing w:line="240" w:lineRule="exact"/>
              <w:rPr>
                <w:rFonts w:ascii="宋体" w:hAnsi="宋体"/>
                <w:b/>
                <w:bCs/>
                <w:color w:val="auto"/>
                <w:sz w:val="18"/>
                <w:szCs w:val="18"/>
                <w:highlight w:val="none"/>
              </w:rPr>
            </w:pPr>
            <w:r>
              <w:rPr>
                <w:rFonts w:ascii="宋体" w:hAnsi="宋体" w:cs="宋体"/>
                <w:color w:val="auto"/>
                <w:kern w:val="0"/>
                <w:sz w:val="18"/>
                <w:szCs w:val="18"/>
                <w:highlight w:val="none"/>
              </w:rPr>
              <w:t>（3）社会责任意识：使学生牢固树立中国特色社会主义的理想信念，增强社会责任感与使命感。</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ascii="宋体" w:hAnsi="宋体" w:cs="宋体"/>
                <w:color w:val="auto"/>
                <w:kern w:val="0"/>
                <w:sz w:val="18"/>
                <w:szCs w:val="18"/>
                <w:highlight w:val="none"/>
              </w:rPr>
              <w:t>（1）通过教学，学生能把握毛泽东思想及中国特色社会主义理论体系等成果的产生背景、实践基础、主要内容、历史地位及重大意义。</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（2）学生能明白实事求是的思想路线是马克思主义中国化理论成果的精髓，也是马克思主义中化理论成果的哲学基础，更是我们认识问题、解决问题所应遵循的方法、原则。</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（3）学生能理解从新民主主义革命、社会主义革命理论形成、主要内容及历史地位的分析中掌握毛泽东思想的实质与精髓，掌握马克思主义理论与中国具体实践相结合的必要性。</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（4）学生能从什么是社会主义，怎样建设社会主义的问题分析中，掌握社会主义的本质及根本任务明确奋斗目标。</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（5）学生能够理解社会主义初级阶段理论是对我国社会发展现状的概括，而社会主义初级阶段的发展战略及改革开放的基本国策，则是对我国发展思路的总体规划与总体设计的。</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（6）中国特色的社会主义经济、中国特色的社会主义政治、中国特色的社会主义文化、构建和谐社会、祖国统一、外交政策、党的建设及社会主义依靠力量则体现了我国社会发展的总布局。</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ascii="宋体" w:hAnsi="宋体" w:cs="宋体"/>
                <w:color w:val="auto"/>
                <w:kern w:val="0"/>
                <w:sz w:val="18"/>
                <w:szCs w:val="18"/>
                <w:highlight w:val="none"/>
              </w:rPr>
              <w:t>（1）知识能力：学生能系统掌握毛泽东思想和中国特色社会主义理论体系的基本原理，形成正确的世界观、人生观、价值观。</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spacing w:line="240" w:lineRule="exact"/>
              <w:rPr>
                <w:rFonts w:ascii="宋体" w:hAnsi="宋体"/>
                <w:color w:val="auto"/>
                <w:sz w:val="18"/>
                <w:szCs w:val="18"/>
                <w:highlight w:val="none"/>
              </w:rPr>
            </w:pPr>
            <w:r>
              <w:rPr>
                <w:rFonts w:ascii="宋体" w:hAnsi="宋体" w:cs="宋体"/>
                <w:color w:val="auto"/>
                <w:kern w:val="0"/>
                <w:sz w:val="18"/>
                <w:szCs w:val="18"/>
                <w:highlight w:val="none"/>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课程充分展示了毛泽东思想、邓小平理论、“三个代表”重要思想、科学发展观和习近平新时代中国特色社会主义思想在中国革命、建设、改革和实现中华民族伟大复兴中的重要历史地位和作用。</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思想政治理论课的核心课程，其教学组织与设计分为理论教学组织与设计、实践教学组织与设计两个方面，具体如下：</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（一）理论教学组织与设计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2.案例式教学。结合各章内容，选择经典案例，剖析重点、热点、难点问题。</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（二）实践教学组织与设计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本课程实践教学总体思路：努力做到理论教学和实践教学紧密接轨，以理论教学指导实践教学，以实践教学印证理论教学，实现理论教学与实践教学的良性互动机制。本课程实践教学具体做法：</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1.开展社会调查。要求学生暑假提交一份完整的社会调查报告。</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3.志愿服务。本课程将理论学习和社会劳动、志愿服务有机结合起来，让学生真正融入社会，向社会和他人学习，学会做人做事，学会关心和付出。</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．形势与政策</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  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317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4．大学英语一</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06"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71"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spacing w:line="240" w:lineRule="exact"/>
              <w:rPr>
                <w:rFonts w:ascii="宋体"/>
                <w:b/>
                <w:bCs/>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认知</w:t>
            </w:r>
            <w:r>
              <w:rPr>
                <w:rFonts w:ascii="宋体" w:hAnsi="宋体"/>
                <w:color w:val="auto"/>
                <w:sz w:val="18"/>
                <w:szCs w:val="18"/>
                <w:highlight w:val="none"/>
              </w:rPr>
              <w:t>2500</w:t>
            </w:r>
            <w:r>
              <w:rPr>
                <w:rFonts w:hint="eastAsia" w:ascii="宋体" w:hAnsi="宋体"/>
                <w:color w:val="auto"/>
                <w:sz w:val="18"/>
                <w:szCs w:val="18"/>
                <w:highlight w:val="none"/>
              </w:rPr>
              <w:t>个左右英语单词及常用词组，对其中</w:t>
            </w:r>
            <w:r>
              <w:rPr>
                <w:rFonts w:ascii="宋体" w:hAnsi="宋体"/>
                <w:color w:val="auto"/>
                <w:sz w:val="18"/>
                <w:szCs w:val="18"/>
                <w:highlight w:val="none"/>
              </w:rPr>
              <w:t xml:space="preserve">1500 </w:t>
            </w:r>
            <w:r>
              <w:rPr>
                <w:rFonts w:hint="eastAsia" w:ascii="宋体" w:hAnsi="宋体"/>
                <w:color w:val="auto"/>
                <w:sz w:val="18"/>
                <w:szCs w:val="18"/>
                <w:highlight w:val="none"/>
              </w:rPr>
              <w:t>个左右的单词能正确拼写并进行英汉互译。熟悉常用的语法结构，能融入简单的跨文化交际场景。</w:t>
            </w:r>
          </w:p>
          <w:p>
            <w:pPr>
              <w:spacing w:line="240" w:lineRule="exact"/>
              <w:rPr>
                <w:rFonts w:ascii="宋体"/>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06"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听力训练；名词与代词的用法；形容词与副词的用法；动词与冠词的用法；英语五种基本句型；</w:t>
            </w:r>
            <w:r>
              <w:rPr>
                <w:rFonts w:ascii="宋体" w:hAnsi="宋体"/>
                <w:color w:val="auto"/>
                <w:sz w:val="18"/>
                <w:szCs w:val="18"/>
                <w:highlight w:val="none"/>
              </w:rPr>
              <w:t>There be</w:t>
            </w:r>
            <w:r>
              <w:rPr>
                <w:rFonts w:hint="eastAsia" w:ascii="宋体" w:hAnsi="宋体"/>
                <w:color w:val="auto"/>
                <w:sz w:val="18"/>
                <w:szCs w:val="18"/>
                <w:highlight w:val="none"/>
              </w:rPr>
              <w:t>句型；制作个人信息表；写通知；便条写作；备忘录写作；</w:t>
            </w:r>
            <w:r>
              <w:rPr>
                <w:rFonts w:ascii="宋体" w:hAnsi="宋体"/>
                <w:color w:val="auto"/>
                <w:sz w:val="18"/>
                <w:szCs w:val="18"/>
                <w:highlight w:val="none"/>
              </w:rPr>
              <w:t xml:space="preserve"> E-mail</w:t>
            </w:r>
            <w:r>
              <w:rPr>
                <w:rFonts w:hint="eastAsia" w:ascii="宋体" w:hAnsi="宋体"/>
                <w:color w:val="auto"/>
                <w:sz w:val="18"/>
                <w:szCs w:val="18"/>
                <w:highlight w:val="none"/>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5．大学英语二</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总学时：64</w:t>
      </w:r>
      <w:r>
        <w:rPr>
          <w:rFonts w:ascii="宋体" w:hAnsi="宋体"/>
          <w:color w:val="auto"/>
          <w:sz w:val="24"/>
          <w:highlight w:val="none"/>
        </w:rPr>
        <w:t xml:space="preserve">     </w:t>
      </w:r>
      <w:r>
        <w:rPr>
          <w:rFonts w:hint="eastAsia" w:ascii="宋体" w:hAnsi="宋体"/>
          <w:color w:val="auto"/>
          <w:sz w:val="24"/>
          <w:highlight w:val="none"/>
        </w:rPr>
        <w:t>实践学时：32</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23"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64"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巩固</w:t>
            </w:r>
            <w:r>
              <w:rPr>
                <w:rFonts w:ascii="宋体" w:hAnsi="宋体"/>
                <w:color w:val="auto"/>
                <w:sz w:val="18"/>
                <w:szCs w:val="18"/>
                <w:highlight w:val="none"/>
              </w:rPr>
              <w:t>2500</w:t>
            </w:r>
            <w:r>
              <w:rPr>
                <w:rFonts w:hint="eastAsia" w:ascii="宋体" w:hAnsi="宋体"/>
                <w:color w:val="auto"/>
                <w:sz w:val="18"/>
                <w:szCs w:val="18"/>
                <w:highlight w:val="none"/>
              </w:rPr>
              <w:t>个左右英语单词以及常用词组，对其中</w:t>
            </w:r>
            <w:r>
              <w:rPr>
                <w:rFonts w:ascii="宋体" w:hAnsi="宋体"/>
                <w:color w:val="auto"/>
                <w:sz w:val="18"/>
                <w:szCs w:val="18"/>
                <w:highlight w:val="none"/>
              </w:rPr>
              <w:t xml:space="preserve">2000 </w:t>
            </w:r>
            <w:r>
              <w:rPr>
                <w:rFonts w:hint="eastAsia" w:ascii="宋体" w:hAnsi="宋体"/>
                <w:color w:val="auto"/>
                <w:sz w:val="18"/>
                <w:szCs w:val="18"/>
                <w:highlight w:val="none"/>
              </w:rPr>
              <w:t>个左右的单词能正确拼写并进行英汉互译。认知一定的专业英语词汇。</w:t>
            </w:r>
          </w:p>
          <w:p>
            <w:pPr>
              <w:spacing w:line="520" w:lineRule="exac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23"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6．心理健康教育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总学时：32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（1）树立心理健康发展的自主意识</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（2）遇到心理问题时能够进行自我调适或寻求帮助，积极探索适合自己并适应社会的生活状态。</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（1）了解心理学的有关理论和基本概念</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（2）了解大学阶段的心理发展特征和异常表现</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：（1）掌握自我探索技能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（2）掌握心理调适技能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（3）掌握心理发展技能</w:t>
            </w:r>
          </w:p>
          <w:p>
            <w:pPr>
              <w:widowControl/>
              <w:spacing w:line="520" w:lineRule="exact"/>
              <w:jc w:val="left"/>
              <w:rPr>
                <w:rFonts w:ascii="宋体" w:hAnsi="宋体" w:cs="宋体"/>
                <w:color w:val="auto"/>
                <w:kern w:val="0"/>
                <w:sz w:val="18"/>
                <w:szCs w:val="18"/>
                <w:highlight w:val="none"/>
              </w:rPr>
            </w:pPr>
          </w:p>
          <w:p>
            <w:pPr>
              <w:spacing w:line="520" w:lineRule="exact"/>
              <w:rPr>
                <w:rFonts w:ascii="宋体" w:hAnsi="宋体"/>
                <w:color w:val="auto"/>
                <w:sz w:val="18"/>
                <w:szCs w:val="18"/>
                <w:highlight w:val="none"/>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1.大学生心理健康教育课程是集知识传授、心理体验与行为训练为一体的公共课程。</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ind w:firstLine="360" w:firstLineChars="2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widowControl/>
              <w:spacing w:before="180" w:after="180" w:line="360" w:lineRule="auto"/>
              <w:ind w:firstLine="360" w:firstLineChars="200"/>
              <w:jc w:val="left"/>
              <w:rPr>
                <w:rFonts w:ascii="宋体" w:hAnsi="宋体"/>
                <w:color w:val="auto"/>
                <w:sz w:val="18"/>
                <w:szCs w:val="18"/>
                <w:highlight w:val="none"/>
              </w:rPr>
            </w:pPr>
            <w:r>
              <w:rPr>
                <w:rFonts w:hint="eastAsia" w:ascii="宋体" w:hAnsi="宋体" w:cs="宋体"/>
                <w:color w:val="auto"/>
                <w:kern w:val="0"/>
                <w:sz w:val="18"/>
                <w:szCs w:val="18"/>
                <w:highlight w:val="none"/>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7．基础写作</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总学时： 16</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学习任何写作都要求学生有丰富的语言积累，财经应用文写作也是如此。通过学习可以提高学生的文化修养，</w:t>
            </w:r>
            <w:r>
              <w:rPr>
                <w:rFonts w:hint="eastAsia" w:ascii="宋体" w:hAnsi="宋体"/>
                <w:bCs/>
                <w:color w:val="auto"/>
                <w:sz w:val="18"/>
                <w:szCs w:val="18"/>
                <w:highlight w:val="none"/>
              </w:rPr>
              <w:t>展开学生写作思路、提高其成文能力将大有裨益。</w:t>
            </w: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知识：</w:t>
            </w:r>
            <w:r>
              <w:rPr>
                <w:rFonts w:hint="eastAsia"/>
                <w:color w:val="auto"/>
                <w:sz w:val="18"/>
                <w:szCs w:val="18"/>
                <w:highlight w:val="none"/>
              </w:rPr>
              <w:t>学习应用文写作基本理论知识，公文、企业常用文书和科技文书的相关写作知识和要求等，共涉及了多种常用应用文文种。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通过本课程学习，使学生具有能更深入理解、进一步分析文学作品的能力，掌握文学欣赏的技巧和方法。</w:t>
            </w:r>
          </w:p>
          <w:p>
            <w:pPr>
              <w:spacing w:line="240" w:lineRule="exact"/>
              <w:rPr>
                <w:rFonts w:ascii="宋体" w:hAnsi="宋体"/>
                <w:color w:val="auto"/>
                <w:sz w:val="18"/>
                <w:szCs w:val="18"/>
                <w:highlight w:val="none"/>
              </w:rPr>
            </w:pP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bCs/>
                <w:color w:val="auto"/>
                <w:sz w:val="18"/>
                <w:szCs w:val="18"/>
                <w:highlight w:val="none"/>
              </w:rPr>
            </w:pP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1.本课程作为一门通识教育课程，以应用文写作为基础，是学生日后步入职场在工作中处理公务、沟通信息、解决问题、科学管理不可缺少的重要工具。</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spacing w:line="240" w:lineRule="exact"/>
              <w:rPr>
                <w:rFonts w:ascii="宋体" w:hAnsi="宋体"/>
                <w:bCs/>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1、应用文写作概述</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掌握应用文的概念、特点和写作要求、应用写作的意义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掌握行政公文的种类与格式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3、计划、总结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掌握计划、总结的写作方法和要求。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能够起草常见的条据类、告启类、书信类个人事务公文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5、演讲稿、应聘文书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掌握概念和特点、结构和内容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6、合同</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了解合同涵义、条款及写作要求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7、广告</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了解商业广告的涵义、特点及写作要求</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8.创新创业教育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 32</w:t>
      </w:r>
      <w:r>
        <w:rPr>
          <w:rFonts w:ascii="宋体" w:hAnsi="宋体"/>
          <w:color w:val="auto"/>
          <w:sz w:val="24"/>
          <w:highlight w:val="none"/>
        </w:rPr>
        <w:t xml:space="preserve">    </w:t>
      </w:r>
      <w:r>
        <w:rPr>
          <w:rFonts w:hint="eastAsia" w:ascii="宋体" w:hAnsi="宋体"/>
          <w:color w:val="auto"/>
          <w:sz w:val="24"/>
          <w:highlight w:val="none"/>
        </w:rPr>
        <w:t xml:space="preserve">实践学时：16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02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1学习创新思维的主要类型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7学习如何提高团队意识和如何组建、管理团队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8学习成功创业案例的盈利模式和大学生创业的主要模式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9学习新创企业的生存与管理基本知识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10学习商业计划书的主要条款（创意型）</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1能够说出创新思维的主要类型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2能够认识创新的常用方法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4能够复述创业者的心理特征和关键能力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7提高团队意识并初步掌握如何组建和管理团队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8能够分析成功创业案例的盈利模式和学会大学生创业的主要模式</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tc>
        <w:tc>
          <w:tcPr>
            <w:tcW w:w="3029"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1.《创新与创业教育》课程的主要内容包括创新教育、创业教育两方面。在创新教育方面学生主要学习创新思维、创新方法和创新技巧，提升学生对创新一词的内涵认识，并通过案例、的学习来配套理解。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要求同学们以创业项目为对象、以小组为单位，以真实的自选创业项目组织创业实验教学，围绕创业项目开展商业计划书各主要条款的编制、让学生在实践中体悟创业真谛。</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学生组建小组，6人左右一组，小组是创业团队也是创业学习活动的基本单位，指导与评价按小组展开。每堂课一半理论教学一半学生动手实践老师在旁指导。</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9．创新设计方法论</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ascii="宋体" w:hAnsi="宋体"/>
          <w:color w:val="auto"/>
          <w:sz w:val="24"/>
          <w:highlight w:val="none"/>
        </w:rPr>
        <w:t xml:space="preserve"> </w:t>
      </w:r>
      <w:r>
        <w:rPr>
          <w:rFonts w:hint="eastAsia" w:ascii="宋体" w:hAnsi="宋体"/>
          <w:color w:val="auto"/>
          <w:sz w:val="24"/>
          <w:highlight w:val="none"/>
        </w:rPr>
        <w:t>32</w:t>
      </w:r>
      <w:r>
        <w:rPr>
          <w:rFonts w:ascii="宋体" w:hAnsi="宋体"/>
          <w:color w:val="auto"/>
          <w:sz w:val="24"/>
          <w:highlight w:val="none"/>
        </w:rPr>
        <w:t xml:space="preserve">   </w:t>
      </w:r>
      <w:r>
        <w:rPr>
          <w:rFonts w:hint="eastAsia" w:ascii="宋体" w:hAnsi="宋体"/>
          <w:color w:val="auto"/>
          <w:sz w:val="24"/>
          <w:highlight w:val="none"/>
        </w:rPr>
        <w:t>实践学时： 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278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：1能够按照设计方法论模板进行作品设计；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2能够规范地编写设计各阶段的文档；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3够使用分析各个设计要素，筛选、优化和输出作品功能与原型；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4能够避免在设计工作时遗漏设计要素和环节；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5培养学生规范的系统设计、开发思路；</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6培养学生团队精神与协作能力，使学生具有一定的岗位意识和岗位适应能力；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7培养学生认真严谨、求真务实、遵纪守时、吃苦耐劳的工作作风；</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8养成良好的职业素养和自主学习的能力。</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1学习设计方法论的基本概念，包括产品、设计和设计方法论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8学习功能列表的整理与编写</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1能够说出产品和设计和设计方法论的概念及区别</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2能够理解在设计构思阶段，各项环节的目的与任务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4能够懂得目标用户的分析与定位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7会情景要素的定义、分类及情景的分析方法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8能够进行功能列表的整理与编写</w:t>
            </w:r>
          </w:p>
        </w:tc>
        <w:tc>
          <w:tcPr>
            <w:tcW w:w="2789" w:type="dxa"/>
            <w:noWrap w:val="0"/>
            <w:vAlign w:val="center"/>
          </w:tcPr>
          <w:p>
            <w:pPr>
              <w:numPr>
                <w:ilvl w:val="0"/>
                <w:numId w:val="1"/>
              </w:numPr>
              <w:spacing w:line="240" w:lineRule="exact"/>
              <w:rPr>
                <w:rFonts w:ascii="宋体" w:hAnsi="宋体"/>
                <w:color w:val="auto"/>
                <w:sz w:val="18"/>
                <w:szCs w:val="18"/>
                <w:highlight w:val="none"/>
              </w:rPr>
            </w:pPr>
            <w:r>
              <w:rPr>
                <w:rFonts w:hint="eastAsia" w:ascii="宋体" w:hAnsi="宋体"/>
                <w:color w:val="auto"/>
                <w:sz w:val="18"/>
                <w:szCs w:val="18"/>
                <w:highlight w:val="none"/>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2.学生在课程学习中需学习设计思维、流程模版、范例、Checklist等知识，从而能够避免在设计工作时遗漏设计要素和环节，培养学生规范的系统设计、开发思路，并且感受设计给生活带来的美好。</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10．</w:t>
      </w:r>
      <w:r>
        <w:rPr>
          <w:rFonts w:hint="eastAsia" w:ascii="宋体" w:hAnsi="宋体" w:cs="宋体"/>
          <w:color w:val="auto"/>
          <w:kern w:val="0"/>
          <w:sz w:val="24"/>
          <w:highlight w:val="none"/>
        </w:rPr>
        <w:t xml:space="preserve">高等应用数学 </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通过本门课程的学习，使学生获得函数与极限、一元函数微积分、多元函数微积学等方面的基本知识、基本理论和基本运算技能，为学习后继课程以及进一步获得数学知识奠定必要的数学基础。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1、函数与极限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2、导数与微分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3、中值定理与导数的应用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4、不定积分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5、定积分及其应用</w:t>
            </w:r>
          </w:p>
          <w:p>
            <w:pPr>
              <w:spacing w:line="240" w:lineRule="exact"/>
              <w:rPr>
                <w:rFonts w:ascii="宋体" w:hAnsi="宋体"/>
                <w:color w:val="auto"/>
                <w:sz w:val="24"/>
                <w:highlight w:val="none"/>
              </w:rPr>
            </w:pPr>
          </w:p>
          <w:p>
            <w:pPr>
              <w:spacing w:line="52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宋体"/>
          <w:color w:val="auto"/>
          <w:kern w:val="0"/>
          <w:sz w:val="24"/>
          <w:highlight w:val="none"/>
        </w:rPr>
        <w:t>体育</w:t>
      </w:r>
      <w:r>
        <w:rPr>
          <w:rFonts w:ascii="宋体" w:hAnsi="宋体"/>
          <w:color w:val="auto"/>
          <w:sz w:val="24"/>
          <w:highlight w:val="none"/>
        </w:rPr>
        <w:t xml:space="preserve">       </w:t>
      </w:r>
      <w:r>
        <w:rPr>
          <w:rFonts w:hint="eastAsia" w:ascii="宋体" w:hAnsi="宋体"/>
          <w:color w:val="auto"/>
          <w:sz w:val="24"/>
          <w:highlight w:val="none"/>
        </w:rPr>
        <w:t>学分：6</w:t>
      </w:r>
      <w:r>
        <w:rPr>
          <w:rFonts w:ascii="宋体" w:hAnsi="宋体"/>
          <w:color w:val="auto"/>
          <w:sz w:val="24"/>
          <w:highlight w:val="none"/>
        </w:rPr>
        <w:t xml:space="preserve">  </w:t>
      </w:r>
      <w:r>
        <w:rPr>
          <w:rFonts w:hint="eastAsia" w:ascii="宋体" w:hAnsi="宋体"/>
          <w:color w:val="auto"/>
          <w:sz w:val="24"/>
          <w:highlight w:val="none"/>
        </w:rPr>
        <w:t xml:space="preserve">   总学时：96</w:t>
      </w:r>
      <w:r>
        <w:rPr>
          <w:rFonts w:ascii="宋体" w:hAnsi="宋体"/>
          <w:color w:val="auto"/>
          <w:sz w:val="24"/>
          <w:highlight w:val="none"/>
        </w:rPr>
        <w:t xml:space="preserve">  </w:t>
      </w:r>
      <w:r>
        <w:rPr>
          <w:rFonts w:hint="eastAsia" w:ascii="宋体" w:hAnsi="宋体"/>
          <w:color w:val="auto"/>
          <w:sz w:val="24"/>
          <w:highlight w:val="none"/>
        </w:rPr>
        <w:t xml:space="preserve">   实践学时：96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全面提高学生身体素质，发展身体基本活动能力，增进学生身心健康，培养学生从事未来职业所必需的体能和社会适应能力。</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积极提高运动技术水平，发展自己的运动才能，在某个运动项目上达到或相当于国家等级运动员水平；能参加有挑战性的野外活动和运动竞赛。</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结合学生学习实际和现代社会发展对高等职业学校体育教学的要求，高职体育教学要加强技能、提高选择、注重实用、拓展视野、培养兴趣、发展特长，培养学生终身体育意识。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（1）针对高等职业教育培养目标实施教学。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（2）根据专业就业的特点，在选项阶段的教学应有针对性地开设实用性体育课程。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（3）教学内容的组合和搭配要合理，教学组织形式的选择要灵活多样</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（4）加强对学生学法的指导，重视教学方法的改革。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12．军事理论</w:t>
      </w:r>
      <w:r>
        <w:rPr>
          <w:rFonts w:ascii="宋体" w:hAnsi="宋体"/>
          <w:color w:val="auto"/>
          <w:sz w:val="24"/>
          <w:highlight w:val="none"/>
        </w:rPr>
        <w:t xml:space="preserve">           </w:t>
      </w:r>
      <w:r>
        <w:rPr>
          <w:rFonts w:hint="eastAsia" w:ascii="宋体" w:hAnsi="宋体"/>
          <w:color w:val="auto"/>
          <w:sz w:val="24"/>
          <w:highlight w:val="none"/>
        </w:rPr>
        <w:t>学分：2</w:t>
      </w:r>
      <w:r>
        <w:rPr>
          <w:rFonts w:ascii="宋体" w:hAnsi="宋体"/>
          <w:color w:val="auto"/>
          <w:sz w:val="24"/>
          <w:highlight w:val="none"/>
        </w:rPr>
        <w:t xml:space="preserve">   </w:t>
      </w:r>
      <w:r>
        <w:rPr>
          <w:rFonts w:hint="eastAsia" w:ascii="宋体" w:hAnsi="宋体"/>
          <w:color w:val="auto"/>
          <w:sz w:val="24"/>
          <w:highlight w:val="none"/>
        </w:rPr>
        <w:t>总学时：36</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（1）通过教学使大学生掌握基本军事理论与军事技能，达到增强国防观念和国家安全意识，强化爱国主义、集体主义观念，加强组织纪律性，促进大学生综合素质的提高;</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（2）适应我国人才培养的长远战略目标和加强国防后备力量建设的需要，培养高素质的社会主义事业的建设者和保卫者,为中国人民解放军训练后备兵员和培养预备役军官，打下坚实基础。</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（1）了解我国的国防历史和现代化国防建设的现状，增强依法建设国防的观念；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（2）了解中国古代军事思想、毛泽东军事思想、邓小平和江泽民的新时期军队建设思想；</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（3）了解军事思想的形成和发展过程，初步掌握我军军事理论的主要内容，树立科学的战争观和方法论；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（4）了解世界军事及我国周边安全环境，增强国家安全意识；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（5）了解高科技军事精确制导技术、空间技术、激光技术、夜视侦察技术、电子对抗技术及指挥自动化等军事高技术方面的概况，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（6）掌握当代高技术战争的形成及其特点，明确高技术对现代战争的影响。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（1）通过国防法概述、国防法规、国防建设、国防动员的学习，能进行国防概念、要素、历史、法规、公民国防权利和义务、国防领导体制、国防建设成就、国防建设目标和国防政策、国防教育的宣传。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（2）通过军事思想的学习，能进行军事思想形成与发展、体系与内容、历史地位和现实意义的宣传。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（3）通过战略环境的学习，能进行战略环境、发展趋势、国家安全政策的宣传。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（4）通过对军事高技术的学习，能进行军事高技术的发展趋势，对现代作战的影响的宣传。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（5）通过对高技术与新军事改革，能进行高技术与新军事改革的根本动因、深刻影响的宣传。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（6）通过对信息化战争的特征与发展趋势的学习，能进行信息化战争的特征与发展趋势的宣传。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（7）通过对信息化战争与国防建设的学习，能进行信息化战争与国防建设的宣传。</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1.对教师的建议</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 组织形式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本课程以合班授课为主，充分利用多媒体课件讲授理论知识并播放相关影视资料等多种教学方法和手段完成教学任务，实现教学目的。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教学方法手段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通过课堂讲授，采取专题讲座式教学法、比较分析式教学法、案例分析式教学法、视频教学法等，帮助大学生熟悉和掌握军事理论的基本知识，增强国家安全意识和忧患意识，树立科学的战争观和国防观念。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13．职业生涯规划</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（1）树立起职业生涯发展的自觉意识，能够正确地认识自己、定位自己，认识社会，了解职业环境；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（2）具备良好的职业道德和职业修养，全面提高自己的综合素质和能力；</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树立积极正确职业态度和就业观念，把个人发展和国家需要、社会发展相结合，确立职业的概念和意识，愿意为实现个人的生涯发展和社会发展主动做出努力的积极态度。 </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（1）了解职业发展的阶段特点；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清晰地了解自身角色特性、未来职业的特性以及社会环境；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（3）掌握求职择业的基本方法和技巧，具备自觉处理求职择业过程的心理问题的能力，打造好求职择业和生涯规划的核心竞争力；</w:t>
            </w:r>
          </w:p>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（1）具备自我认识与分析技能、信息搜索与管理技能、生涯决策、规划和调整计划的技巧能力；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科学有效地进行职业规划；</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（2）人际交往能力.掌握与同学、老师、上级、同事建立良好合作关系的方法和技巧。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ascii="宋体" w:hAnsi="宋体"/>
                <w:color w:val="auto"/>
                <w:sz w:val="24"/>
                <w:highlight w:val="none"/>
              </w:rPr>
              <w:t xml:space="preserve"> </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通过职业生涯规划导论学习了解职业生涯的特点与职业生涯规划的重要性；</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职业迷茫与困惑的讨论帮助学会面对职业方向迷茫与职业目标困惑；引导学生盘点自我与价值澄清，认清自己的职业性格、职业价值观，展现个人优势。</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课程结束时制定职业生涯规划并进行展示说明。</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帮助树立以职业为导向的大学生活意识；使学生了解职业生涯规划的基本框架和基本思路；明确大学生活与未来职业生涯的关系。</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帮助学生找出职业市场中所可能碰到的迷茫和困惑，并认真加以思考和解决，做出必要的充分准备，从而让他们知道在没有机会时如何去发现机会，把握机会并作出正确的选择。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使学生了解职业规划就是先行动再定向，先规划再发展。行动和规划时，要考虑个人的优势定位、职业性格和职业价值观，最终，人生就是在能选择的时候选好，在不能选择的时候做好。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使学生了解整个职业市场的宏观和微观两个方面，比如社会环境，企业组织环境以及职业的发展变化，然后了解各种性质的企业与单位，最终实现人职匹配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分析自己所学专业对应的工作岗位所需技能；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使学生认识到所学专业只是某个方向的知识结构，而职业是根据资源确定的跨专业的综合，学校专业很难完全对应未来职业，职业中的专业是工作以后学习出来的。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使学生认识到各行各业都需要脚踏实的敬业精神，都需要爱岗敬业的员工，热爱本职工作和脚踏实地的敬业精神是时代的呼唤，也是大学生求职竞争和生存发展的需要。</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14.就业与创业指导</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spacing w:line="240" w:lineRule="exact"/>
              <w:rPr>
                <w:rFonts w:ascii="宋体" w:hAnsi="宋体"/>
                <w:color w:val="auto"/>
                <w:sz w:val="18"/>
                <w:szCs w:val="18"/>
                <w:highlight w:val="none"/>
              </w:rPr>
            </w:pPr>
          </w:p>
        </w:tc>
      </w:tr>
    </w:tbl>
    <w:p>
      <w:pPr>
        <w:widowControl/>
        <w:spacing w:line="520" w:lineRule="exact"/>
        <w:jc w:val="left"/>
        <w:rPr>
          <w:rFonts w:ascii="宋体" w:hAnsi="宋体"/>
          <w:b/>
          <w:bCs/>
          <w:color w:val="auto"/>
          <w:sz w:val="24"/>
          <w:highlight w:val="none"/>
        </w:rPr>
      </w:pPr>
    </w:p>
    <w:p>
      <w:pPr>
        <w:widowControl/>
        <w:spacing w:line="520" w:lineRule="exact"/>
        <w:jc w:val="left"/>
        <w:rPr>
          <w:rFonts w:ascii="宋体" w:hAnsi="宋体"/>
          <w:b/>
          <w:bCs/>
          <w:color w:val="auto"/>
          <w:sz w:val="24"/>
          <w:highlight w:val="none"/>
        </w:rPr>
      </w:pPr>
    </w:p>
    <w:p>
      <w:pPr>
        <w:widowControl/>
        <w:spacing w:line="520" w:lineRule="exact"/>
        <w:jc w:val="left"/>
        <w:rPr>
          <w:rFonts w:ascii="宋体" w:hAnsi="宋体"/>
          <w:b/>
          <w:bCs/>
          <w:color w:val="auto"/>
          <w:sz w:val="24"/>
          <w:highlight w:val="none"/>
        </w:rPr>
      </w:pPr>
    </w:p>
    <w:p>
      <w:pPr>
        <w:widowControl/>
        <w:spacing w:line="520" w:lineRule="exact"/>
        <w:jc w:val="left"/>
        <w:rPr>
          <w:rFonts w:ascii="宋体" w:hAnsi="宋体"/>
          <w:b/>
          <w:bCs/>
          <w:color w:val="auto"/>
          <w:sz w:val="24"/>
          <w:highlight w:val="none"/>
        </w:rPr>
      </w:pPr>
    </w:p>
    <w:p>
      <w:pPr>
        <w:widowControl/>
        <w:spacing w:line="520" w:lineRule="exact"/>
        <w:jc w:val="left"/>
        <w:rPr>
          <w:rFonts w:ascii="宋体" w:hAnsi="宋体"/>
          <w:b/>
          <w:bCs/>
          <w:color w:val="auto"/>
          <w:sz w:val="24"/>
          <w:highlight w:val="none"/>
        </w:rPr>
      </w:pPr>
    </w:p>
    <w:p>
      <w:pPr>
        <w:widowControl/>
        <w:spacing w:line="520" w:lineRule="exact"/>
        <w:jc w:val="left"/>
        <w:rPr>
          <w:rFonts w:hint="eastAsia" w:ascii="宋体" w:hAnsi="宋体"/>
          <w:b/>
          <w:bCs/>
          <w:color w:val="auto"/>
          <w:sz w:val="24"/>
          <w:highlight w:val="none"/>
        </w:rPr>
      </w:pPr>
    </w:p>
    <w:p>
      <w:pPr>
        <w:adjustRightInd w:val="0"/>
        <w:snapToGrid w:val="0"/>
        <w:spacing w:line="520" w:lineRule="exact"/>
        <w:rPr>
          <w:rFonts w:ascii="宋体" w:hAnsi="宋体"/>
          <w:b/>
          <w:bCs/>
          <w:color w:val="auto"/>
          <w:sz w:val="24"/>
          <w:highlight w:val="none"/>
        </w:rPr>
      </w:pPr>
      <w:r>
        <w:rPr>
          <w:rFonts w:hint="eastAsia" w:ascii="宋体" w:hAnsi="宋体"/>
          <w:b/>
          <w:bCs/>
          <w:color w:val="auto"/>
          <w:sz w:val="24"/>
          <w:highlight w:val="none"/>
        </w:rPr>
        <w:t>（三）职业（基础、核心）课程</w:t>
      </w:r>
    </w:p>
    <w:p>
      <w:pPr>
        <w:rPr>
          <w:rFonts w:hint="eastAsia" w:ascii="宋体" w:hAnsi="宋体"/>
          <w:color w:val="auto"/>
          <w:sz w:val="24"/>
          <w:highlight w:val="none"/>
        </w:rPr>
      </w:pPr>
      <w:r>
        <w:rPr>
          <w:rFonts w:hint="eastAsia" w:ascii="宋体" w:hAnsi="宋体"/>
          <w:color w:val="auto"/>
          <w:sz w:val="22"/>
          <w:highlight w:val="none"/>
        </w:rPr>
        <w:t xml:space="preserve">1．安装工程技术与预算        学分：3    总学时：48   实践学时：32  </w:t>
      </w:r>
      <w:r>
        <w:rPr>
          <w:rFonts w:hint="eastAsia" w:ascii="宋体" w:hAnsi="宋体"/>
          <w:color w:val="auto"/>
          <w:sz w:val="24"/>
          <w:highlight w:val="none"/>
        </w:rPr>
        <w:t xml:space="preserve">  </w:t>
      </w:r>
    </w:p>
    <w:tbl>
      <w:tblPr>
        <w:tblStyle w:val="14"/>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54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1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Cs w:val="21"/>
                <w:highlight w:val="none"/>
              </w:rPr>
              <w:t>主要内容/思政元素</w:t>
            </w:r>
          </w:p>
        </w:tc>
        <w:tc>
          <w:tcPr>
            <w:tcW w:w="297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510"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b/>
                <w:bCs/>
                <w:color w:val="auto"/>
                <w:sz w:val="18"/>
                <w:szCs w:val="18"/>
                <w:highlight w:val="none"/>
              </w:rPr>
              <w:t xml:space="preserve">素质： </w:t>
            </w:r>
            <w:r>
              <w:rPr>
                <w:rFonts w:hint="eastAsia" w:hAnsi="宋体"/>
                <w:color w:val="auto"/>
                <w:kern w:val="2"/>
                <w:sz w:val="18"/>
                <w:szCs w:val="18"/>
                <w:highlight w:val="none"/>
              </w:rPr>
              <w:t>(1)培养良好职业道德观，与个人价值观；</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(2)培养严谨细致的工作作风及吃苦耐劳的精神；</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(3)培养辩证思维和实事求是的科学态度，保持对专业的学习兴趣和愿望；</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(4)提高学生社会交往、处理公共关系的能力。</w:t>
            </w:r>
          </w:p>
          <w:p>
            <w:pPr>
              <w:pStyle w:val="8"/>
              <w:widowControl w:val="0"/>
              <w:snapToGrid w:val="0"/>
              <w:spacing w:before="180" w:after="180" w:line="240" w:lineRule="auto"/>
              <w:ind w:firstLine="0" w:firstLineChars="0"/>
              <w:rPr>
                <w:rFonts w:hint="eastAsia" w:hAnsi="宋体"/>
                <w:b/>
                <w:bCs/>
                <w:color w:val="auto"/>
                <w:sz w:val="18"/>
                <w:szCs w:val="18"/>
                <w:highlight w:val="none"/>
              </w:rPr>
            </w:pPr>
            <w:r>
              <w:rPr>
                <w:rFonts w:hint="eastAsia" w:hAnsi="宋体"/>
                <w:color w:val="auto"/>
                <w:kern w:val="2"/>
                <w:sz w:val="18"/>
                <w:szCs w:val="18"/>
                <w:highlight w:val="none"/>
              </w:rPr>
              <w:t>(5)培养交流、沟通的能力。</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b/>
                <w:bCs/>
                <w:color w:val="auto"/>
                <w:sz w:val="18"/>
                <w:szCs w:val="18"/>
                <w:highlight w:val="none"/>
              </w:rPr>
              <w:t>知识：</w:t>
            </w:r>
            <w:r>
              <w:rPr>
                <w:rFonts w:hint="eastAsia" w:hAnsi="宋体"/>
                <w:color w:val="auto"/>
                <w:kern w:val="2"/>
                <w:sz w:val="18"/>
                <w:szCs w:val="18"/>
                <w:highlight w:val="none"/>
              </w:rPr>
              <w:t>(1)了解建筑工程概预算分类及劳动、材料消耗、机械台班消耗定额的编制和构成；</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(2)熟悉预算定额的概念和编制；</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(3)掌握建筑安装工程造价构成及费用标准、建筑安装工程工程量的计算规则。</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(4)掌握建筑工程预算管理，包括施工图预算审查、工程价款结算、竣工结算和竣工决算等。</w:t>
            </w:r>
          </w:p>
          <w:p>
            <w:pPr>
              <w:pStyle w:val="8"/>
              <w:widowControl w:val="0"/>
              <w:snapToGrid w:val="0"/>
              <w:spacing w:before="180" w:after="180" w:line="240" w:lineRule="auto"/>
              <w:ind w:firstLine="0" w:firstLineChars="0"/>
              <w:rPr>
                <w:rFonts w:hint="eastAsia" w:hAnsi="宋体"/>
                <w:color w:val="auto"/>
                <w:sz w:val="18"/>
                <w:szCs w:val="18"/>
                <w:highlight w:val="none"/>
              </w:rPr>
            </w:pPr>
            <w:r>
              <w:rPr>
                <w:rFonts w:hint="eastAsia" w:hAnsi="宋体"/>
                <w:color w:val="auto"/>
                <w:kern w:val="2"/>
                <w:sz w:val="18"/>
                <w:szCs w:val="18"/>
                <w:highlight w:val="none"/>
              </w:rPr>
              <w:t>(5)掌握计算机套价软件，编制安装工程概预算。</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b/>
                <w:bCs/>
                <w:color w:val="auto"/>
                <w:sz w:val="18"/>
                <w:szCs w:val="18"/>
                <w:highlight w:val="none"/>
              </w:rPr>
              <w:t>能力：</w:t>
            </w:r>
            <w:r>
              <w:rPr>
                <w:rFonts w:hint="eastAsia" w:hAnsi="宋体"/>
                <w:color w:val="auto"/>
                <w:kern w:val="2"/>
                <w:sz w:val="18"/>
                <w:szCs w:val="18"/>
                <w:highlight w:val="none"/>
              </w:rPr>
              <w:t>(1)能够熟练运用全国安装工程预算定额福建省消耗量定额；</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(2)能够熟练进行水、电工程量的计算，熟练套定额，熟练计取各项工程费用；</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(3)具有熟练编制建筑安装工程预算的能力，能够进行工程价款结算和竣工结算；</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(4)具有运用计算机套价软件编制建筑安装工程预算的能力。</w:t>
            </w:r>
          </w:p>
          <w:p>
            <w:pPr>
              <w:rPr>
                <w:rFonts w:hint="eastAsia" w:ascii="宋体" w:hAnsi="宋体"/>
                <w:color w:val="auto"/>
                <w:sz w:val="18"/>
                <w:szCs w:val="18"/>
                <w:highlight w:val="none"/>
              </w:rPr>
            </w:pPr>
          </w:p>
          <w:p>
            <w:pPr>
              <w:rPr>
                <w:rFonts w:ascii="宋体" w:hAnsi="宋体"/>
                <w:color w:val="auto"/>
                <w:sz w:val="18"/>
                <w:szCs w:val="18"/>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spacing w:before="180" w:after="18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主要内容</w:t>
            </w:r>
          </w:p>
          <w:p>
            <w:pPr>
              <w:widowControl/>
              <w:numPr>
                <w:ilvl w:val="0"/>
                <w:numId w:val="2"/>
              </w:numPr>
              <w:spacing w:before="180" w:after="18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建筑安装工程定额体系</w:t>
            </w:r>
          </w:p>
          <w:p>
            <w:pPr>
              <w:widowControl/>
              <w:numPr>
                <w:ilvl w:val="0"/>
                <w:numId w:val="2"/>
              </w:numPr>
              <w:spacing w:before="180" w:after="18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建筑安装工程预算编制方</w:t>
            </w:r>
          </w:p>
          <w:p>
            <w:pPr>
              <w:widowControl/>
              <w:numPr>
                <w:ilvl w:val="0"/>
                <w:numId w:val="2"/>
              </w:numPr>
              <w:spacing w:before="180" w:after="18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建筑给排水施工图预算</w:t>
            </w:r>
          </w:p>
          <w:p>
            <w:pPr>
              <w:widowControl/>
              <w:numPr>
                <w:ilvl w:val="0"/>
                <w:numId w:val="2"/>
              </w:numPr>
              <w:spacing w:before="180" w:after="18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建筑消防工程施工图预算制</w:t>
            </w:r>
          </w:p>
          <w:p>
            <w:pPr>
              <w:widowControl/>
              <w:numPr>
                <w:ilvl w:val="0"/>
                <w:numId w:val="2"/>
              </w:numPr>
              <w:spacing w:before="180" w:after="18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通风空调系统施工图预算</w:t>
            </w:r>
          </w:p>
          <w:p>
            <w:pPr>
              <w:widowControl/>
              <w:numPr>
                <w:ilvl w:val="0"/>
                <w:numId w:val="2"/>
              </w:numPr>
              <w:spacing w:before="180" w:after="18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建筑电气设备安装工程预算</w:t>
            </w:r>
          </w:p>
          <w:p>
            <w:pPr>
              <w:widowControl/>
              <w:numPr>
                <w:ilvl w:val="0"/>
                <w:numId w:val="2"/>
              </w:numPr>
              <w:spacing w:before="180" w:after="180"/>
              <w:ind w:firstLine="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造价软件的应用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思政元素</w:t>
            </w:r>
          </w:p>
          <w:p>
            <w:pPr>
              <w:spacing w:line="240" w:lineRule="exact"/>
              <w:rPr>
                <w:rFonts w:hint="eastAsia"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 介绍专业发展历史，培养学生的家国情怀和人类关怀。</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 结合专业伦理教育，培养学生的职业素养和责任意识。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加入形势与政策内容，培养学生的竞争意识和创新精神</w:t>
            </w:r>
          </w:p>
          <w:p>
            <w:pPr>
              <w:widowControl/>
              <w:spacing w:before="180" w:after="180"/>
              <w:ind w:left="425"/>
              <w:jc w:val="left"/>
              <w:rPr>
                <w:rFonts w:hint="eastAsia" w:ascii="宋体" w:hAnsi="宋体" w:cs="宋体"/>
                <w:color w:val="auto"/>
                <w:kern w:val="0"/>
                <w:sz w:val="18"/>
                <w:szCs w:val="18"/>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12"/>
              <w:spacing w:before="180" w:beforeAutospacing="0" w:after="180" w:afterAutospacing="0" w:line="240" w:lineRule="auto"/>
              <w:ind w:firstLine="0" w:firstLineChars="0"/>
              <w:rPr>
                <w:rFonts w:hint="eastAsia" w:cs="宋体"/>
                <w:color w:val="auto"/>
                <w:sz w:val="18"/>
                <w:szCs w:val="18"/>
                <w:highlight w:val="none"/>
              </w:rPr>
            </w:pPr>
            <w:r>
              <w:rPr>
                <w:rFonts w:hint="eastAsia" w:cs="宋体"/>
                <w:color w:val="auto"/>
                <w:sz w:val="18"/>
                <w:szCs w:val="18"/>
                <w:highlight w:val="none"/>
              </w:rPr>
              <w:t>（一）对教师的建议</w:t>
            </w:r>
          </w:p>
          <w:p>
            <w:pPr>
              <w:widowControl/>
              <w:spacing w:before="180" w:after="180"/>
              <w:jc w:val="left"/>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本课程涉及到建筑安装预算编制的整个环节，知识点非常多，涉及的能力广泛且难度较大，因此要求教师</w:t>
            </w:r>
            <w:r>
              <w:rPr>
                <w:rFonts w:hint="eastAsia" w:ascii="宋体" w:hAnsi="宋体" w:cs="宋体"/>
                <w:color w:val="auto"/>
                <w:kern w:val="0"/>
                <w:sz w:val="18"/>
                <w:szCs w:val="18"/>
                <w:highlight w:val="none"/>
              </w:rPr>
              <w:t>具有建筑安装工程相关专业的业务水平及技术能力，同时应有较丰富的建筑安装工程施工经验。专任教师应紧跟行业动态，即时了解新技术、新工艺、新材料。具有基于行动导向的教学设计能力；掌握先进的教学方法和具备驾驭课堂的能力；具有良好的职业道德和责任心。</w:t>
            </w:r>
          </w:p>
          <w:p>
            <w:pPr>
              <w:pStyle w:val="12"/>
              <w:spacing w:before="180" w:beforeAutospacing="0" w:after="180" w:afterAutospacing="0" w:line="240" w:lineRule="auto"/>
              <w:ind w:firstLine="0" w:firstLineChars="0"/>
              <w:rPr>
                <w:rFonts w:hint="eastAsia" w:cs="宋体"/>
                <w:color w:val="auto"/>
                <w:sz w:val="18"/>
                <w:szCs w:val="18"/>
                <w:highlight w:val="none"/>
              </w:rPr>
            </w:pPr>
            <w:r>
              <w:rPr>
                <w:rFonts w:hint="eastAsia" w:cs="宋体"/>
                <w:color w:val="auto"/>
                <w:sz w:val="18"/>
                <w:szCs w:val="18"/>
                <w:highlight w:val="none"/>
              </w:rPr>
              <w:t>（二）教学组织</w:t>
            </w:r>
          </w:p>
          <w:p>
            <w:pPr>
              <w:widowControl/>
              <w:spacing w:before="180" w:after="180"/>
              <w:jc w:val="left"/>
              <w:rPr>
                <w:rFonts w:hint="eastAsia" w:ascii="宋体" w:hAnsi="宋体" w:cs="宋体"/>
                <w:color w:val="auto"/>
                <w:sz w:val="18"/>
                <w:szCs w:val="18"/>
                <w:highlight w:val="none"/>
              </w:rPr>
            </w:pPr>
            <w:r>
              <w:rPr>
                <w:rFonts w:hint="eastAsia" w:ascii="宋体" w:hAnsi="宋体"/>
                <w:color w:val="auto"/>
                <w:sz w:val="18"/>
                <w:szCs w:val="18"/>
                <w:highlight w:val="none"/>
              </w:rPr>
              <w:t>教学组织以完成教学单元中的工作任务为主，因此主要按照行动导向的“7个模块任务”来开展教学。同时本课程涉及到知识点多、能力点多，所以在各个教</w:t>
            </w:r>
            <w:r>
              <w:rPr>
                <w:rFonts w:hint="eastAsia" w:ascii="宋体" w:hAnsi="宋体" w:cs="宋体"/>
                <w:color w:val="auto"/>
                <w:sz w:val="18"/>
                <w:szCs w:val="18"/>
                <w:highlight w:val="none"/>
              </w:rPr>
              <w:t>学环节，应当采用丰富多彩的教学方法，积极鼓励和引导学生加强自主学习，使学生能够在课外时间积极开展自学，切实锻炼自己能力。</w:t>
            </w:r>
          </w:p>
          <w:p>
            <w:pPr>
              <w:adjustRightInd w:val="0"/>
              <w:snapToGrid w:val="0"/>
              <w:spacing w:before="180" w:after="180"/>
              <w:rPr>
                <w:rFonts w:hint="eastAsia" w:ascii="宋体" w:hAnsi="宋体" w:cs="宋体"/>
                <w:color w:val="auto"/>
                <w:sz w:val="18"/>
                <w:szCs w:val="18"/>
                <w:highlight w:val="none"/>
              </w:rPr>
            </w:pPr>
            <w:r>
              <w:rPr>
                <w:rFonts w:hint="eastAsia" w:ascii="宋体" w:hAnsi="宋体" w:cs="宋体"/>
                <w:color w:val="auto"/>
                <w:sz w:val="18"/>
                <w:szCs w:val="18"/>
                <w:highlight w:val="none"/>
              </w:rPr>
              <w:t>（三）教学过程</w:t>
            </w:r>
          </w:p>
          <w:p>
            <w:pPr>
              <w:spacing w:before="180" w:after="180"/>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本课程是一门实践性和应用性都很强的专业课，在教学计划中，除完成以专业理论知识为主的课堂授课外，还布置了以学习性任务与模拟岗位工作任务为主的识图技能训练。以真实工程项目的施工图为实训素材，采用真题实做的方式，在真实的工作氛围中培养学生编制安装工程预算书的能力以及解决工程实际问题的职业能力。</w:t>
            </w:r>
          </w:p>
          <w:p>
            <w:pPr>
              <w:rPr>
                <w:rFonts w:ascii="宋体" w:hAnsi="宋体"/>
                <w:color w:val="auto"/>
                <w:sz w:val="18"/>
                <w:szCs w:val="18"/>
                <w:highlight w:val="none"/>
              </w:rPr>
            </w:pPr>
          </w:p>
        </w:tc>
      </w:tr>
    </w:tbl>
    <w:p>
      <w:pPr>
        <w:rPr>
          <w:rFonts w:hint="eastAsia" w:ascii="宋体" w:hAnsi="宋体"/>
          <w:b/>
          <w:bCs/>
          <w:color w:val="auto"/>
          <w:sz w:val="18"/>
          <w:szCs w:val="18"/>
          <w:highlight w:val="none"/>
        </w:rPr>
      </w:pPr>
    </w:p>
    <w:p>
      <w:pPr>
        <w:rPr>
          <w:rFonts w:ascii="宋体" w:hAnsi="宋体"/>
          <w:b/>
          <w:bCs/>
          <w:color w:val="auto"/>
          <w:sz w:val="18"/>
          <w:szCs w:val="18"/>
          <w:highlight w:val="none"/>
        </w:rPr>
      </w:pPr>
    </w:p>
    <w:p>
      <w:pPr>
        <w:rPr>
          <w:rFonts w:hint="eastAsia" w:ascii="宋体" w:hAnsi="宋体"/>
          <w:b/>
          <w:bCs/>
          <w:color w:val="auto"/>
          <w:sz w:val="18"/>
          <w:szCs w:val="18"/>
          <w:highlight w:val="none"/>
        </w:rPr>
      </w:pPr>
    </w:p>
    <w:p>
      <w:pPr>
        <w:rPr>
          <w:rFonts w:hint="eastAsia" w:ascii="宋体" w:hAnsi="宋体"/>
          <w:bCs/>
          <w:color w:val="auto"/>
          <w:sz w:val="18"/>
          <w:szCs w:val="18"/>
          <w:highlight w:val="none"/>
        </w:rPr>
      </w:pPr>
      <w:r>
        <w:rPr>
          <w:rFonts w:hint="eastAsia" w:ascii="宋体" w:hAnsi="宋体"/>
          <w:color w:val="auto"/>
          <w:sz w:val="18"/>
          <w:szCs w:val="18"/>
          <w:highlight w:val="none"/>
        </w:rPr>
        <w:t xml:space="preserve">2．房屋建筑构造         学分：3    总学时：48     实践学时：16   </w:t>
      </w:r>
      <w:r>
        <w:rPr>
          <w:rFonts w:hint="eastAsia" w:ascii="宋体" w:hAnsi="宋体"/>
          <w:bCs/>
          <w:color w:val="auto"/>
          <w:sz w:val="18"/>
          <w:szCs w:val="18"/>
          <w:highlight w:val="none"/>
        </w:rPr>
        <w:t xml:space="preserve"> </w:t>
      </w:r>
    </w:p>
    <w:tbl>
      <w:tblPr>
        <w:tblStyle w:val="14"/>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54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1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Cs w:val="21"/>
                <w:highlight w:val="none"/>
              </w:rPr>
              <w:t>主要内容/思政元素</w:t>
            </w:r>
          </w:p>
        </w:tc>
        <w:tc>
          <w:tcPr>
            <w:tcW w:w="297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510"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b/>
                <w:bCs/>
                <w:color w:val="auto"/>
                <w:sz w:val="18"/>
                <w:szCs w:val="18"/>
                <w:highlight w:val="none"/>
              </w:rPr>
              <w:t xml:space="preserve">素质： </w:t>
            </w:r>
            <w:r>
              <w:rPr>
                <w:rFonts w:hint="eastAsia" w:hAnsi="宋体"/>
                <w:color w:val="auto"/>
                <w:kern w:val="2"/>
                <w:sz w:val="18"/>
                <w:szCs w:val="18"/>
                <w:highlight w:val="none"/>
              </w:rPr>
              <w:t>学生在“学中做”“做中学”的过程中，让学生在学习建筑构造知识的过程中获得成功的喜悦，培养学生的</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（1）职业道德和行业规范；</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（2）善于动脑，勤于思考，及时发现问题的学习习惯；</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（3）诚实、守信、吃苦耐劳的品德；</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（4）独立、严谨的工作作风和爱岗敬业的工作态度；</w:t>
            </w:r>
          </w:p>
          <w:p>
            <w:pPr>
              <w:pStyle w:val="8"/>
              <w:widowControl w:val="0"/>
              <w:snapToGrid w:val="0"/>
              <w:spacing w:before="180" w:after="180" w:line="240" w:lineRule="auto"/>
              <w:ind w:firstLine="0" w:firstLineChars="0"/>
              <w:rPr>
                <w:rFonts w:hint="eastAsia" w:hAnsi="宋体"/>
                <w:b/>
                <w:bCs/>
                <w:color w:val="auto"/>
                <w:sz w:val="18"/>
                <w:szCs w:val="18"/>
                <w:highlight w:val="none"/>
              </w:rPr>
            </w:pPr>
            <w:r>
              <w:rPr>
                <w:rFonts w:hint="eastAsia" w:hAnsi="宋体"/>
                <w:color w:val="auto"/>
                <w:kern w:val="2"/>
                <w:sz w:val="18"/>
                <w:szCs w:val="18"/>
                <w:highlight w:val="none"/>
              </w:rPr>
              <w:t>（5）善于与企业工作人员沟通，有团队意识，能进行良好的团队协作；</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b/>
                <w:bCs/>
                <w:color w:val="auto"/>
                <w:sz w:val="18"/>
                <w:szCs w:val="18"/>
                <w:highlight w:val="none"/>
              </w:rPr>
              <w:t>知识：</w:t>
            </w:r>
            <w:r>
              <w:rPr>
                <w:rFonts w:hint="eastAsia" w:hAnsi="宋体"/>
                <w:color w:val="auto"/>
                <w:sz w:val="18"/>
                <w:szCs w:val="18"/>
                <w:highlight w:val="none"/>
              </w:rPr>
              <w:t xml:space="preserve"> </w:t>
            </w:r>
            <w:r>
              <w:rPr>
                <w:rFonts w:hint="eastAsia" w:hAnsi="宋体"/>
                <w:color w:val="auto"/>
                <w:kern w:val="2"/>
                <w:sz w:val="18"/>
                <w:szCs w:val="18"/>
                <w:highlight w:val="none"/>
              </w:rPr>
              <w:t>（1）了解建筑设计中的构造问题、结构问题、经济问题和美观问题;</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（2）对建筑构造有一个比较全面的认识，完整了解结构、施工与建筑之间的关系;</w:t>
            </w:r>
          </w:p>
          <w:p>
            <w:pPr>
              <w:pStyle w:val="8"/>
              <w:widowControl w:val="0"/>
              <w:snapToGrid w:val="0"/>
              <w:spacing w:before="180" w:after="180" w:line="240" w:lineRule="auto"/>
              <w:ind w:firstLine="0" w:firstLineChars="0"/>
              <w:rPr>
                <w:rFonts w:hint="eastAsia" w:hAnsi="宋体"/>
                <w:color w:val="auto"/>
                <w:sz w:val="18"/>
                <w:szCs w:val="18"/>
                <w:highlight w:val="none"/>
              </w:rPr>
            </w:pPr>
            <w:r>
              <w:rPr>
                <w:rFonts w:hint="eastAsia" w:hAnsi="宋体"/>
                <w:color w:val="auto"/>
                <w:kern w:val="2"/>
                <w:sz w:val="18"/>
                <w:szCs w:val="18"/>
                <w:highlight w:val="none"/>
              </w:rPr>
              <w:t>（3）具备结构、施工方面的初步知识，为学习后续课程做好准备。</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b/>
                <w:bCs/>
                <w:color w:val="auto"/>
                <w:sz w:val="18"/>
                <w:szCs w:val="18"/>
                <w:highlight w:val="none"/>
              </w:rPr>
              <w:t>能力：</w:t>
            </w:r>
            <w:r>
              <w:rPr>
                <w:rFonts w:hint="eastAsia" w:hAnsi="宋体"/>
                <w:color w:val="auto"/>
                <w:sz w:val="18"/>
                <w:szCs w:val="18"/>
                <w:highlight w:val="none"/>
              </w:rPr>
              <w:t xml:space="preserve">  </w:t>
            </w:r>
            <w:r>
              <w:rPr>
                <w:rFonts w:hint="eastAsia" w:hAnsi="宋体"/>
                <w:color w:val="auto"/>
                <w:kern w:val="2"/>
                <w:sz w:val="18"/>
                <w:szCs w:val="18"/>
                <w:highlight w:val="none"/>
              </w:rPr>
              <w:t>专业能力：能够查阅有关建筑规范、建筑图集等资料；能够读懂建筑施工图；能进行现场构造施工指导，建筑构造处理；能够理解设计理念，进行简单的建筑设计。</w:t>
            </w:r>
          </w:p>
          <w:p>
            <w:pPr>
              <w:pStyle w:val="8"/>
              <w:widowControl w:val="0"/>
              <w:snapToGrid w:val="0"/>
              <w:spacing w:before="180" w:after="180" w:line="240" w:lineRule="auto"/>
              <w:ind w:firstLine="0" w:firstLineChars="0"/>
              <w:rPr>
                <w:rFonts w:hint="eastAsia" w:hAnsi="宋体"/>
                <w:color w:val="auto"/>
                <w:sz w:val="18"/>
                <w:szCs w:val="18"/>
                <w:highlight w:val="none"/>
              </w:rPr>
            </w:pPr>
            <w:r>
              <w:rPr>
                <w:rFonts w:hint="eastAsia" w:hAnsi="宋体"/>
                <w:color w:val="auto"/>
                <w:kern w:val="2"/>
                <w:sz w:val="18"/>
                <w:szCs w:val="18"/>
                <w:highlight w:val="none"/>
              </w:rPr>
              <w:t xml:space="preserve"> （2） 社会能力：具备良好的沟通能力和职业道德，严格的纪律观念；具备建筑工程质量安全意识、环保节能意识，严格遵守操作规程，严把质量关；树立与其他人员配合工作的团队意识，具有协作精神。</w:t>
            </w:r>
          </w:p>
          <w:p>
            <w:pPr>
              <w:rPr>
                <w:rFonts w:hint="eastAsia" w:ascii="宋体" w:hAnsi="宋体"/>
                <w:color w:val="auto"/>
                <w:sz w:val="18"/>
                <w:szCs w:val="18"/>
                <w:highlight w:val="none"/>
              </w:rPr>
            </w:pPr>
          </w:p>
          <w:p>
            <w:pPr>
              <w:rPr>
                <w:rFonts w:ascii="宋体" w:hAnsi="宋体"/>
                <w:color w:val="auto"/>
                <w:sz w:val="18"/>
                <w:szCs w:val="18"/>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18"/>
                <w:szCs w:val="18"/>
                <w:highlight w:val="none"/>
              </w:rPr>
            </w:pPr>
            <w:r>
              <w:rPr>
                <w:rFonts w:hint="eastAsia" w:ascii="宋体" w:hAnsi="宋体"/>
                <w:color w:val="auto"/>
                <w:szCs w:val="21"/>
                <w:highlight w:val="none"/>
              </w:rPr>
              <w:t>主要内容</w:t>
            </w:r>
          </w:p>
          <w:p>
            <w:pPr>
              <w:numPr>
                <w:ilvl w:val="0"/>
                <w:numId w:val="3"/>
              </w:numPr>
              <w:rPr>
                <w:rFonts w:hint="eastAsia" w:ascii="宋体" w:hAnsi="宋体"/>
                <w:color w:val="auto"/>
                <w:sz w:val="18"/>
                <w:szCs w:val="18"/>
                <w:highlight w:val="none"/>
              </w:rPr>
            </w:pPr>
            <w:r>
              <w:rPr>
                <w:rFonts w:hint="eastAsia" w:ascii="宋体" w:hAnsi="宋体" w:cs="宋体"/>
                <w:color w:val="auto"/>
                <w:kern w:val="0"/>
                <w:sz w:val="18"/>
                <w:szCs w:val="18"/>
                <w:highlight w:val="none"/>
              </w:rPr>
              <w:t>建筑构造基本知识</w:t>
            </w:r>
          </w:p>
          <w:p>
            <w:pPr>
              <w:widowControl/>
              <w:numPr>
                <w:ilvl w:val="0"/>
                <w:numId w:val="4"/>
              </w:numPr>
              <w:adjustRightInd w:val="0"/>
              <w:snapToGrid w:val="0"/>
              <w:ind w:firstLine="0"/>
              <w:jc w:val="left"/>
              <w:rPr>
                <w:rFonts w:hint="eastAsia" w:ascii="宋体" w:hAnsi="宋体"/>
                <w:color w:val="auto"/>
                <w:sz w:val="18"/>
                <w:szCs w:val="18"/>
                <w:highlight w:val="none"/>
              </w:rPr>
            </w:pPr>
            <w:r>
              <w:rPr>
                <w:rFonts w:hint="eastAsia" w:ascii="宋体" w:hAnsi="宋体"/>
                <w:color w:val="auto"/>
                <w:sz w:val="18"/>
                <w:szCs w:val="18"/>
                <w:highlight w:val="none"/>
              </w:rPr>
              <w:t>建筑物的分类</w:t>
            </w:r>
          </w:p>
          <w:p>
            <w:pPr>
              <w:widowControl/>
              <w:numPr>
                <w:ilvl w:val="0"/>
                <w:numId w:val="4"/>
              </w:numPr>
              <w:adjustRightInd w:val="0"/>
              <w:snapToGrid w:val="0"/>
              <w:ind w:firstLine="0"/>
              <w:jc w:val="left"/>
              <w:rPr>
                <w:rFonts w:hint="eastAsia" w:ascii="宋体" w:hAnsi="宋体"/>
                <w:color w:val="auto"/>
                <w:sz w:val="18"/>
                <w:szCs w:val="18"/>
                <w:highlight w:val="none"/>
              </w:rPr>
            </w:pPr>
            <w:r>
              <w:rPr>
                <w:rFonts w:hint="eastAsia" w:ascii="宋体" w:hAnsi="宋体"/>
                <w:color w:val="auto"/>
                <w:sz w:val="18"/>
                <w:szCs w:val="18"/>
                <w:highlight w:val="none"/>
              </w:rPr>
              <w:t>民用建筑的构造组成</w:t>
            </w:r>
          </w:p>
          <w:p>
            <w:pPr>
              <w:widowControl/>
              <w:numPr>
                <w:ilvl w:val="0"/>
                <w:numId w:val="4"/>
              </w:numPr>
              <w:adjustRightInd w:val="0"/>
              <w:snapToGrid w:val="0"/>
              <w:ind w:firstLine="0"/>
              <w:jc w:val="left"/>
              <w:rPr>
                <w:rFonts w:hint="eastAsia" w:ascii="宋体" w:hAnsi="宋体"/>
                <w:color w:val="auto"/>
                <w:sz w:val="18"/>
                <w:szCs w:val="18"/>
                <w:highlight w:val="none"/>
              </w:rPr>
            </w:pPr>
            <w:r>
              <w:rPr>
                <w:rFonts w:hint="eastAsia" w:ascii="宋体" w:hAnsi="宋体"/>
                <w:color w:val="auto"/>
                <w:sz w:val="18"/>
                <w:szCs w:val="18"/>
                <w:highlight w:val="none"/>
              </w:rPr>
              <w:t xml:space="preserve">影响建筑构造的因素和建筑构造设计原则 </w:t>
            </w:r>
          </w:p>
          <w:p>
            <w:pPr>
              <w:widowControl/>
              <w:numPr>
                <w:ilvl w:val="0"/>
                <w:numId w:val="4"/>
              </w:numPr>
              <w:adjustRightInd w:val="0"/>
              <w:snapToGrid w:val="0"/>
              <w:ind w:firstLine="0"/>
              <w:jc w:val="left"/>
              <w:rPr>
                <w:rFonts w:hint="eastAsia" w:ascii="宋体" w:hAnsi="宋体"/>
                <w:color w:val="auto"/>
                <w:sz w:val="18"/>
                <w:szCs w:val="18"/>
                <w:highlight w:val="none"/>
              </w:rPr>
            </w:pPr>
            <w:r>
              <w:rPr>
                <w:rFonts w:hint="eastAsia" w:ascii="宋体" w:hAnsi="宋体"/>
                <w:color w:val="auto"/>
                <w:sz w:val="18"/>
                <w:szCs w:val="18"/>
                <w:highlight w:val="none"/>
              </w:rPr>
              <w:t>建筑模数与定位轴线</w:t>
            </w:r>
          </w:p>
          <w:p>
            <w:pPr>
              <w:numPr>
                <w:ilvl w:val="0"/>
                <w:numId w:val="3"/>
              </w:num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建筑平、立、剖面设计和识</w:t>
            </w:r>
          </w:p>
          <w:p>
            <w:pPr>
              <w:numPr>
                <w:ilvl w:val="0"/>
                <w:numId w:val="5"/>
              </w:numPr>
              <w:ind w:firstLine="0"/>
              <w:rPr>
                <w:rFonts w:hint="eastAsia" w:ascii="宋体" w:hAnsi="宋体"/>
                <w:color w:val="auto"/>
                <w:sz w:val="18"/>
                <w:szCs w:val="18"/>
                <w:highlight w:val="none"/>
              </w:rPr>
            </w:pPr>
            <w:r>
              <w:rPr>
                <w:rFonts w:hint="eastAsia" w:ascii="宋体" w:hAnsi="宋体"/>
                <w:color w:val="auto"/>
                <w:sz w:val="18"/>
                <w:szCs w:val="18"/>
                <w:highlight w:val="none"/>
              </w:rPr>
              <w:t>建筑平面设计和识图</w:t>
            </w:r>
          </w:p>
          <w:p>
            <w:pPr>
              <w:numPr>
                <w:ilvl w:val="0"/>
                <w:numId w:val="5"/>
              </w:numPr>
              <w:ind w:firstLine="0"/>
              <w:rPr>
                <w:rFonts w:hint="eastAsia" w:ascii="宋体" w:hAnsi="宋体"/>
                <w:color w:val="auto"/>
                <w:sz w:val="18"/>
                <w:szCs w:val="18"/>
                <w:highlight w:val="none"/>
              </w:rPr>
            </w:pPr>
            <w:r>
              <w:rPr>
                <w:rFonts w:hint="eastAsia" w:ascii="宋体" w:hAnsi="宋体"/>
                <w:color w:val="auto"/>
                <w:sz w:val="18"/>
                <w:szCs w:val="18"/>
                <w:highlight w:val="none"/>
              </w:rPr>
              <w:t xml:space="preserve">建筑立面设计和识图   </w:t>
            </w:r>
          </w:p>
          <w:p>
            <w:pPr>
              <w:numPr>
                <w:ilvl w:val="0"/>
                <w:numId w:val="5"/>
              </w:numPr>
              <w:ind w:firstLine="0"/>
              <w:rPr>
                <w:rFonts w:hint="eastAsia" w:ascii="宋体" w:hAnsi="宋体"/>
                <w:color w:val="auto"/>
                <w:sz w:val="18"/>
                <w:szCs w:val="18"/>
                <w:highlight w:val="none"/>
              </w:rPr>
            </w:pPr>
            <w:r>
              <w:rPr>
                <w:rFonts w:hint="eastAsia" w:ascii="宋体" w:hAnsi="宋体"/>
                <w:color w:val="auto"/>
                <w:sz w:val="18"/>
                <w:szCs w:val="18"/>
                <w:highlight w:val="none"/>
              </w:rPr>
              <w:t>建筑剖面设计和识图</w:t>
            </w:r>
          </w:p>
          <w:p>
            <w:pPr>
              <w:widowControl/>
              <w:numPr>
                <w:ilvl w:val="0"/>
                <w:numId w:val="3"/>
              </w:numPr>
              <w:adjustRightInd w:val="0"/>
              <w:snapToGrid w:val="0"/>
              <w:jc w:val="left"/>
              <w:rPr>
                <w:rFonts w:hint="eastAsia" w:ascii="宋体" w:hAnsi="宋体"/>
                <w:color w:val="auto"/>
                <w:sz w:val="18"/>
                <w:szCs w:val="18"/>
                <w:highlight w:val="none"/>
              </w:rPr>
            </w:pPr>
            <w:r>
              <w:rPr>
                <w:rFonts w:hint="eastAsia" w:ascii="宋体" w:hAnsi="宋体" w:cs="宋体"/>
                <w:color w:val="auto"/>
                <w:kern w:val="0"/>
                <w:sz w:val="18"/>
                <w:szCs w:val="18"/>
                <w:highlight w:val="none"/>
              </w:rPr>
              <w:t>基础构造</w:t>
            </w:r>
          </w:p>
          <w:p>
            <w:pPr>
              <w:widowControl/>
              <w:numPr>
                <w:ilvl w:val="0"/>
                <w:numId w:val="6"/>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olor w:val="auto"/>
                <w:sz w:val="18"/>
                <w:szCs w:val="18"/>
                <w:highlight w:val="none"/>
              </w:rPr>
              <w:t>地基和基础的基本知识</w:t>
            </w:r>
          </w:p>
          <w:p>
            <w:pPr>
              <w:widowControl/>
              <w:numPr>
                <w:ilvl w:val="0"/>
                <w:numId w:val="6"/>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olor w:val="auto"/>
                <w:sz w:val="18"/>
                <w:szCs w:val="18"/>
                <w:highlight w:val="none"/>
              </w:rPr>
              <w:t>基础的类型和构造</w:t>
            </w:r>
          </w:p>
          <w:p>
            <w:pPr>
              <w:widowControl/>
              <w:numPr>
                <w:ilvl w:val="0"/>
                <w:numId w:val="6"/>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olor w:val="auto"/>
                <w:sz w:val="18"/>
                <w:szCs w:val="18"/>
                <w:highlight w:val="none"/>
              </w:rPr>
              <w:t>地下室构造</w:t>
            </w:r>
          </w:p>
          <w:p>
            <w:pPr>
              <w:widowControl/>
              <w:numPr>
                <w:ilvl w:val="0"/>
                <w:numId w:val="3"/>
              </w:numPr>
              <w:tabs>
                <w:tab w:val="clear" w:pos="312"/>
              </w:tabs>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墙体构造</w:t>
            </w:r>
          </w:p>
          <w:p>
            <w:pPr>
              <w:widowControl/>
              <w:numPr>
                <w:ilvl w:val="0"/>
                <w:numId w:val="7"/>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墙体的基本概念</w:t>
            </w:r>
          </w:p>
          <w:p>
            <w:pPr>
              <w:widowControl/>
              <w:numPr>
                <w:ilvl w:val="0"/>
                <w:numId w:val="7"/>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砖及砌体构造</w:t>
            </w:r>
          </w:p>
          <w:p>
            <w:pPr>
              <w:widowControl/>
              <w:numPr>
                <w:ilvl w:val="0"/>
                <w:numId w:val="7"/>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变形缝</w:t>
            </w:r>
          </w:p>
          <w:p>
            <w:pPr>
              <w:widowControl/>
              <w:numPr>
                <w:ilvl w:val="0"/>
                <w:numId w:val="3"/>
              </w:numPr>
              <w:tabs>
                <w:tab w:val="clear" w:pos="312"/>
              </w:tabs>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楼层和地面构造</w:t>
            </w:r>
          </w:p>
          <w:p>
            <w:pPr>
              <w:widowControl/>
              <w:numPr>
                <w:ilvl w:val="0"/>
                <w:numId w:val="8"/>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楼板层的基本构成及其分</w:t>
            </w:r>
          </w:p>
          <w:p>
            <w:pPr>
              <w:widowControl/>
              <w:numPr>
                <w:ilvl w:val="0"/>
                <w:numId w:val="8"/>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楼板的类型</w:t>
            </w:r>
          </w:p>
          <w:p>
            <w:pPr>
              <w:widowControl/>
              <w:numPr>
                <w:ilvl w:val="0"/>
                <w:numId w:val="8"/>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地坪层构造</w:t>
            </w:r>
          </w:p>
          <w:p>
            <w:pPr>
              <w:widowControl/>
              <w:numPr>
                <w:ilvl w:val="0"/>
                <w:numId w:val="8"/>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阳台及雨篷</w:t>
            </w:r>
          </w:p>
          <w:p>
            <w:pPr>
              <w:widowControl/>
              <w:numPr>
                <w:ilvl w:val="0"/>
                <w:numId w:val="3"/>
              </w:numPr>
              <w:tabs>
                <w:tab w:val="clear" w:pos="312"/>
              </w:tabs>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饰面装修</w:t>
            </w:r>
          </w:p>
          <w:p>
            <w:pPr>
              <w:widowControl/>
              <w:numPr>
                <w:ilvl w:val="0"/>
                <w:numId w:val="9"/>
              </w:numPr>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墙面装修构造</w:t>
            </w:r>
          </w:p>
          <w:p>
            <w:pPr>
              <w:widowControl/>
              <w:numPr>
                <w:ilvl w:val="0"/>
                <w:numId w:val="9"/>
              </w:numPr>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楼地面装修构造</w:t>
            </w:r>
          </w:p>
          <w:p>
            <w:pPr>
              <w:widowControl/>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顶棚装修</w:t>
            </w:r>
          </w:p>
          <w:p>
            <w:pPr>
              <w:widowControl/>
              <w:numPr>
                <w:ilvl w:val="0"/>
                <w:numId w:val="3"/>
              </w:numPr>
              <w:tabs>
                <w:tab w:val="clear" w:pos="312"/>
              </w:tabs>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楼梯构造</w:t>
            </w:r>
          </w:p>
          <w:p>
            <w:pPr>
              <w:widowControl/>
              <w:numPr>
                <w:ilvl w:val="0"/>
                <w:numId w:val="10"/>
              </w:numPr>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楼梯的类型、组成和尺度 </w:t>
            </w:r>
          </w:p>
          <w:p>
            <w:pPr>
              <w:widowControl/>
              <w:numPr>
                <w:ilvl w:val="0"/>
                <w:numId w:val="10"/>
              </w:numPr>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楼梯设计与尺寸计算</w:t>
            </w:r>
          </w:p>
          <w:p>
            <w:pPr>
              <w:widowControl/>
              <w:numPr>
                <w:ilvl w:val="0"/>
                <w:numId w:val="10"/>
              </w:numPr>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现浇钢筋混凝土楼梯 </w:t>
            </w:r>
          </w:p>
          <w:p>
            <w:pPr>
              <w:widowControl/>
              <w:numPr>
                <w:ilvl w:val="0"/>
                <w:numId w:val="10"/>
              </w:numPr>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楼梯的细部构造</w:t>
            </w:r>
          </w:p>
          <w:p>
            <w:pPr>
              <w:widowControl/>
              <w:numPr>
                <w:ilvl w:val="0"/>
                <w:numId w:val="10"/>
              </w:numPr>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台阶与坡道</w:t>
            </w:r>
          </w:p>
          <w:p>
            <w:pPr>
              <w:widowControl/>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电梯</w:t>
            </w:r>
          </w:p>
          <w:p>
            <w:pPr>
              <w:widowControl/>
              <w:numPr>
                <w:ilvl w:val="0"/>
                <w:numId w:val="3"/>
              </w:numPr>
              <w:tabs>
                <w:tab w:val="clear" w:pos="312"/>
              </w:tabs>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屋顶构造</w:t>
            </w:r>
          </w:p>
          <w:p>
            <w:pPr>
              <w:widowControl/>
              <w:numPr>
                <w:ilvl w:val="0"/>
                <w:numId w:val="11"/>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屋顶的概述</w:t>
            </w:r>
          </w:p>
          <w:p>
            <w:pPr>
              <w:widowControl/>
              <w:numPr>
                <w:ilvl w:val="0"/>
                <w:numId w:val="11"/>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平屋顶构造 </w:t>
            </w:r>
          </w:p>
          <w:p>
            <w:pPr>
              <w:widowControl/>
              <w:numPr>
                <w:ilvl w:val="0"/>
                <w:numId w:val="11"/>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坡屋顶构造 </w:t>
            </w:r>
          </w:p>
          <w:p>
            <w:pPr>
              <w:widowControl/>
              <w:numPr>
                <w:ilvl w:val="0"/>
                <w:numId w:val="11"/>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屋顶的保温、隔热</w:t>
            </w:r>
          </w:p>
          <w:p>
            <w:pPr>
              <w:widowControl/>
              <w:numPr>
                <w:ilvl w:val="0"/>
                <w:numId w:val="3"/>
              </w:numPr>
              <w:tabs>
                <w:tab w:val="clear" w:pos="312"/>
              </w:tabs>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门窗、遮阳设施</w:t>
            </w:r>
          </w:p>
          <w:p>
            <w:pPr>
              <w:widowControl/>
              <w:numPr>
                <w:ilvl w:val="0"/>
                <w:numId w:val="12"/>
              </w:numPr>
              <w:adjustRightInd w:val="0"/>
              <w:snapToGrid w:val="0"/>
              <w:ind w:firstLine="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门窗</w:t>
            </w:r>
          </w:p>
          <w:p>
            <w:pPr>
              <w:widowControl/>
              <w:numPr>
                <w:ilvl w:val="0"/>
                <w:numId w:val="12"/>
              </w:numPr>
              <w:adjustRightInd w:val="0"/>
              <w:snapToGrid w:val="0"/>
              <w:ind w:firstLine="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遮阳设施</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思政元素</w:t>
            </w:r>
          </w:p>
          <w:p>
            <w:pPr>
              <w:spacing w:line="240" w:lineRule="exact"/>
              <w:rPr>
                <w:rFonts w:hint="eastAsia"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 介绍专业发展历史，培养学生的家国情怀和人类关怀。</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 结合专业伦理教育，培养学生的职业素养和责任意识。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加入形势与政策内容，培养学生的竞争意识和创新精神</w:t>
            </w:r>
          </w:p>
          <w:p>
            <w:pPr>
              <w:widowControl/>
              <w:adjustRightInd w:val="0"/>
              <w:snapToGrid w:val="0"/>
              <w:jc w:val="left"/>
              <w:rPr>
                <w:rFonts w:hint="eastAsia" w:ascii="宋体" w:hAnsi="宋体" w:cs="宋体"/>
                <w:color w:val="auto"/>
                <w:kern w:val="0"/>
                <w:sz w:val="18"/>
                <w:szCs w:val="18"/>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1.对教师的建议</w:t>
            </w:r>
          </w:p>
          <w:p>
            <w:pPr>
              <w:widowControl/>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 忠诚党的教育事业，爱岗敬业，为人师表；</w:t>
            </w:r>
          </w:p>
          <w:p>
            <w:pPr>
              <w:widowControl/>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（2）对建工行业有整体的认识和了解；</w:t>
            </w:r>
          </w:p>
          <w:p>
            <w:pPr>
              <w:widowControl/>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 熟练掌握房屋建筑的构造组成、构造原理和构造方法；</w:t>
            </w:r>
          </w:p>
          <w:p>
            <w:pPr>
              <w:widowControl/>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（4）熟悉常用的建筑构造做法，了解构造范围的前沿发展动态和当地的构造通用图。</w:t>
            </w:r>
          </w:p>
          <w:p>
            <w:pPr>
              <w:widowControl/>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（5）最好具有一定的实际施工经验，有现场处理构造问题的能力。</w:t>
            </w:r>
          </w:p>
          <w:p>
            <w:pPr>
              <w:widowControl/>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 组织形式</w:t>
            </w:r>
          </w:p>
          <w:p>
            <w:pPr>
              <w:widowControl/>
              <w:adjustRightInd w:val="0"/>
              <w:snapToGri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在课程教学的每个单元，教师首先简单地介绍该项目的基本知识，然后直接给出任务，在学生完成任务的过程中，再以与任务相关的知识为核心，较全面地讲述专业内容。学生完成任务60%在课外，40%在课堂，课堂完成任务时教师起辅导作用。这样的课堂组织改变了教师一言堂讲到底的传统做法，强调了教、学、做一体化，充分体现学生的主体地位。</w:t>
            </w:r>
          </w:p>
          <w:p>
            <w:pPr>
              <w:rPr>
                <w:rFonts w:ascii="宋体" w:hAnsi="宋体"/>
                <w:color w:val="auto"/>
                <w:sz w:val="18"/>
                <w:szCs w:val="18"/>
                <w:highlight w:val="none"/>
              </w:rPr>
            </w:pPr>
          </w:p>
        </w:tc>
      </w:tr>
    </w:tbl>
    <w:p>
      <w:pPr>
        <w:rPr>
          <w:rFonts w:hint="eastAsia" w:ascii="宋体" w:hAnsi="宋体"/>
          <w:color w:val="auto"/>
          <w:sz w:val="18"/>
          <w:szCs w:val="18"/>
          <w:highlight w:val="none"/>
        </w:rPr>
      </w:pPr>
    </w:p>
    <w:p>
      <w:pPr>
        <w:rPr>
          <w:rFonts w:hint="eastAsia" w:ascii="宋体" w:hAnsi="宋体"/>
          <w:color w:val="auto"/>
          <w:sz w:val="18"/>
          <w:szCs w:val="18"/>
          <w:highlight w:val="none"/>
        </w:rPr>
      </w:pPr>
      <w:r>
        <w:rPr>
          <w:rFonts w:hint="eastAsia" w:ascii="宋体" w:hAnsi="宋体"/>
          <w:color w:val="auto"/>
          <w:sz w:val="18"/>
          <w:szCs w:val="18"/>
          <w:highlight w:val="none"/>
        </w:rPr>
        <w:t>3、工程制图         学分：</w:t>
      </w: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 xml:space="preserve">    总学时：</w:t>
      </w:r>
      <w:r>
        <w:rPr>
          <w:rFonts w:hint="eastAsia" w:ascii="宋体" w:hAnsi="宋体"/>
          <w:color w:val="auto"/>
          <w:sz w:val="18"/>
          <w:szCs w:val="18"/>
          <w:highlight w:val="none"/>
          <w:lang w:val="en-US" w:eastAsia="zh-CN"/>
        </w:rPr>
        <w:t>48</w:t>
      </w:r>
      <w:r>
        <w:rPr>
          <w:rFonts w:hint="eastAsia" w:ascii="宋体" w:hAnsi="宋体"/>
          <w:color w:val="auto"/>
          <w:sz w:val="18"/>
          <w:szCs w:val="18"/>
          <w:highlight w:val="none"/>
        </w:rPr>
        <w:t xml:space="preserve">     实践学时：</w:t>
      </w:r>
      <w:r>
        <w:rPr>
          <w:rFonts w:hint="eastAsia" w:ascii="宋体" w:hAnsi="宋体"/>
          <w:color w:val="auto"/>
          <w:sz w:val="18"/>
          <w:szCs w:val="18"/>
          <w:highlight w:val="none"/>
          <w:lang w:val="en-US" w:eastAsia="zh-CN"/>
        </w:rPr>
        <w:t>16</w:t>
      </w:r>
      <w:r>
        <w:rPr>
          <w:rFonts w:hint="eastAsia" w:ascii="宋体" w:hAnsi="宋体"/>
          <w:color w:val="auto"/>
          <w:sz w:val="18"/>
          <w:szCs w:val="18"/>
          <w:highlight w:val="none"/>
        </w:rPr>
        <w:t xml:space="preserve">    </w:t>
      </w:r>
    </w:p>
    <w:tbl>
      <w:tblPr>
        <w:tblStyle w:val="14"/>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54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1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Cs w:val="21"/>
                <w:highlight w:val="none"/>
              </w:rPr>
              <w:t>主要内容/思政元素</w:t>
            </w:r>
          </w:p>
        </w:tc>
        <w:tc>
          <w:tcPr>
            <w:tcW w:w="297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510"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180" w:after="180" w:line="240" w:lineRule="auto"/>
              <w:ind w:firstLine="0" w:firstLineChars="0"/>
              <w:rPr>
                <w:rFonts w:hint="eastAsia" w:hAnsi="宋体"/>
                <w:b/>
                <w:bCs/>
                <w:color w:val="auto"/>
                <w:sz w:val="18"/>
                <w:szCs w:val="18"/>
                <w:highlight w:val="none"/>
              </w:rPr>
            </w:pPr>
            <w:r>
              <w:rPr>
                <w:rFonts w:hint="eastAsia" w:hAnsi="宋体"/>
                <w:b/>
                <w:bCs/>
                <w:color w:val="auto"/>
                <w:sz w:val="18"/>
                <w:szCs w:val="18"/>
                <w:highlight w:val="none"/>
              </w:rPr>
              <w:t xml:space="preserve">素质： </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（1）遵守职业道德和行业规范；</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（2）养成善于动脑，勤于思考，及时发现问题的学习习惯；</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（3）养成诚实、守信、吃苦耐劳的品德；</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（4）培养严谨的工作作风和爱岗敬业的工作态度；</w:t>
            </w:r>
          </w:p>
          <w:p>
            <w:pPr>
              <w:pStyle w:val="8"/>
              <w:widowControl w:val="0"/>
              <w:snapToGrid w:val="0"/>
              <w:spacing w:before="180" w:after="180" w:line="240" w:lineRule="auto"/>
              <w:ind w:firstLine="0" w:firstLineChars="0"/>
              <w:rPr>
                <w:rFonts w:hint="eastAsia" w:hAnsi="宋体"/>
                <w:b/>
                <w:bCs/>
                <w:color w:val="auto"/>
                <w:sz w:val="18"/>
                <w:szCs w:val="18"/>
                <w:highlight w:val="none"/>
              </w:rPr>
            </w:pPr>
            <w:r>
              <w:rPr>
                <w:rFonts w:hint="eastAsia" w:hAnsi="宋体"/>
                <w:color w:val="auto"/>
                <w:kern w:val="2"/>
                <w:sz w:val="18"/>
                <w:szCs w:val="18"/>
                <w:highlight w:val="none"/>
              </w:rPr>
              <w:t>（5）善于与企业工作人员沟通，有团队意识，能进行良好的团队协作；</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b/>
                <w:bCs/>
                <w:color w:val="auto"/>
                <w:sz w:val="18"/>
                <w:szCs w:val="18"/>
                <w:highlight w:val="none"/>
              </w:rPr>
              <w:t>知识：</w:t>
            </w:r>
            <w:r>
              <w:rPr>
                <w:rFonts w:hint="eastAsia" w:hAnsi="宋体"/>
                <w:color w:val="auto"/>
                <w:sz w:val="18"/>
                <w:szCs w:val="18"/>
                <w:highlight w:val="none"/>
              </w:rPr>
              <w:t xml:space="preserve"> </w:t>
            </w:r>
            <w:r>
              <w:rPr>
                <w:rFonts w:hint="eastAsia" w:hAnsi="宋体"/>
                <w:color w:val="auto"/>
                <w:kern w:val="2"/>
                <w:sz w:val="18"/>
                <w:szCs w:val="18"/>
                <w:highlight w:val="none"/>
              </w:rPr>
              <w:t>本课程是使学生掌握制图基本技能及基本知识和房屋建筑工程施工图识读与绘制方法两大部分内容：</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（1）熟悉建筑识图基础知识；</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（2）熟悉建筑各部分构造；</w:t>
            </w:r>
          </w:p>
          <w:p>
            <w:pPr>
              <w:pStyle w:val="8"/>
              <w:widowControl w:val="0"/>
              <w:snapToGrid w:val="0"/>
              <w:spacing w:before="180" w:after="180" w:line="240" w:lineRule="auto"/>
              <w:ind w:firstLine="0" w:firstLineChars="0"/>
              <w:rPr>
                <w:rFonts w:hint="eastAsia" w:hAnsi="宋体"/>
                <w:color w:val="auto"/>
                <w:sz w:val="18"/>
                <w:szCs w:val="18"/>
                <w:highlight w:val="none"/>
              </w:rPr>
            </w:pPr>
            <w:r>
              <w:rPr>
                <w:rFonts w:hint="eastAsia" w:hAnsi="宋体"/>
                <w:color w:val="auto"/>
                <w:kern w:val="2"/>
                <w:sz w:val="18"/>
                <w:szCs w:val="18"/>
                <w:highlight w:val="none"/>
              </w:rPr>
              <w:t>（3）熟悉施工图的形成方法及识读方法</w:t>
            </w:r>
          </w:p>
          <w:p>
            <w:pPr>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（1）能查阅相关的国家规范及标准图集；</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（2）能够正确使用常用的绘图仪器和工具；</w:t>
            </w:r>
          </w:p>
          <w:p>
            <w:pPr>
              <w:pStyle w:val="8"/>
              <w:widowControl w:val="0"/>
              <w:snapToGrid w:val="0"/>
              <w:spacing w:before="180" w:after="180" w:line="240" w:lineRule="auto"/>
              <w:ind w:firstLine="0" w:firstLineChars="0"/>
              <w:rPr>
                <w:rFonts w:hint="eastAsia" w:hAnsi="宋体" w:cs="宋体"/>
                <w:color w:val="auto"/>
                <w:sz w:val="18"/>
                <w:szCs w:val="18"/>
                <w:highlight w:val="none"/>
              </w:rPr>
            </w:pPr>
            <w:r>
              <w:rPr>
                <w:rFonts w:hint="eastAsia" w:hAnsi="宋体"/>
                <w:color w:val="auto"/>
                <w:kern w:val="2"/>
                <w:sz w:val="18"/>
                <w:szCs w:val="18"/>
                <w:highlight w:val="none"/>
              </w:rPr>
              <w:t>（3）能识读建筑工程施工图和抄绘建筑工程图</w:t>
            </w:r>
          </w:p>
          <w:p>
            <w:pPr>
              <w:rPr>
                <w:rFonts w:ascii="宋体" w:hAnsi="宋体"/>
                <w:color w:val="auto"/>
                <w:sz w:val="18"/>
                <w:szCs w:val="18"/>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18"/>
                <w:szCs w:val="18"/>
                <w:highlight w:val="none"/>
              </w:rPr>
            </w:pPr>
            <w:r>
              <w:rPr>
                <w:rFonts w:hint="eastAsia" w:ascii="宋体" w:hAnsi="宋体"/>
                <w:color w:val="auto"/>
                <w:szCs w:val="21"/>
                <w:highlight w:val="none"/>
              </w:rPr>
              <w:t>主要内容</w:t>
            </w:r>
          </w:p>
          <w:p>
            <w:pPr>
              <w:numPr>
                <w:ilvl w:val="0"/>
                <w:numId w:val="13"/>
              </w:numPr>
              <w:ind w:firstLine="0"/>
              <w:rPr>
                <w:rFonts w:hint="eastAsia" w:ascii="宋体" w:hAnsi="宋体"/>
                <w:color w:val="auto"/>
                <w:sz w:val="18"/>
                <w:szCs w:val="18"/>
                <w:highlight w:val="none"/>
              </w:rPr>
            </w:pPr>
            <w:r>
              <w:rPr>
                <w:rFonts w:hint="eastAsia" w:ascii="宋体" w:hAnsi="宋体"/>
                <w:color w:val="auto"/>
                <w:sz w:val="18"/>
                <w:szCs w:val="18"/>
                <w:highlight w:val="none"/>
              </w:rPr>
              <w:t>绪论</w:t>
            </w:r>
          </w:p>
          <w:p>
            <w:pPr>
              <w:numPr>
                <w:ilvl w:val="0"/>
                <w:numId w:val="13"/>
              </w:numPr>
              <w:ind w:firstLine="0"/>
              <w:rPr>
                <w:rFonts w:hint="eastAsia" w:ascii="宋体" w:hAnsi="宋体"/>
                <w:color w:val="auto"/>
                <w:sz w:val="18"/>
                <w:szCs w:val="18"/>
                <w:highlight w:val="none"/>
              </w:rPr>
            </w:pPr>
            <w:r>
              <w:rPr>
                <w:rFonts w:hint="eastAsia" w:ascii="宋体" w:hAnsi="宋体"/>
                <w:color w:val="auto"/>
                <w:sz w:val="18"/>
                <w:szCs w:val="18"/>
                <w:highlight w:val="none"/>
              </w:rPr>
              <w:t>制图工具、仪器，制图用品</w:t>
            </w:r>
          </w:p>
          <w:p>
            <w:pPr>
              <w:numPr>
                <w:ilvl w:val="0"/>
                <w:numId w:val="13"/>
              </w:numPr>
              <w:ind w:firstLine="0"/>
              <w:rPr>
                <w:rFonts w:hint="eastAsia" w:ascii="宋体" w:hAnsi="宋体"/>
                <w:color w:val="auto"/>
                <w:sz w:val="18"/>
                <w:szCs w:val="18"/>
                <w:highlight w:val="none"/>
              </w:rPr>
            </w:pPr>
            <w:r>
              <w:rPr>
                <w:rFonts w:hint="eastAsia" w:ascii="宋体" w:hAnsi="宋体"/>
                <w:color w:val="auto"/>
                <w:sz w:val="18"/>
                <w:szCs w:val="18"/>
                <w:highlight w:val="none"/>
              </w:rPr>
              <w:t>制图的基本规定</w:t>
            </w:r>
          </w:p>
          <w:p>
            <w:pPr>
              <w:numPr>
                <w:ilvl w:val="0"/>
                <w:numId w:val="13"/>
              </w:numPr>
              <w:ind w:firstLine="0"/>
              <w:rPr>
                <w:rFonts w:hint="eastAsia" w:ascii="宋体" w:hAnsi="宋体"/>
                <w:color w:val="auto"/>
                <w:sz w:val="18"/>
                <w:szCs w:val="18"/>
                <w:highlight w:val="none"/>
              </w:rPr>
            </w:pPr>
            <w:r>
              <w:rPr>
                <w:rFonts w:hint="eastAsia" w:ascii="宋体" w:hAnsi="宋体"/>
                <w:color w:val="auto"/>
                <w:sz w:val="18"/>
                <w:szCs w:val="18"/>
                <w:highlight w:val="none"/>
              </w:rPr>
              <w:t>正投影原理</w:t>
            </w:r>
          </w:p>
          <w:p>
            <w:pPr>
              <w:numPr>
                <w:ilvl w:val="0"/>
                <w:numId w:val="13"/>
              </w:numPr>
              <w:ind w:firstLine="0"/>
              <w:rPr>
                <w:rFonts w:hint="eastAsia" w:ascii="宋体" w:hAnsi="宋体"/>
                <w:color w:val="auto"/>
                <w:sz w:val="18"/>
                <w:szCs w:val="18"/>
                <w:highlight w:val="none"/>
              </w:rPr>
            </w:pPr>
            <w:r>
              <w:rPr>
                <w:rFonts w:hint="eastAsia" w:ascii="宋体" w:hAnsi="宋体"/>
                <w:color w:val="auto"/>
                <w:sz w:val="18"/>
                <w:szCs w:val="18"/>
                <w:highlight w:val="none"/>
              </w:rPr>
              <w:t>基本体投影</w:t>
            </w:r>
          </w:p>
          <w:p>
            <w:pPr>
              <w:numPr>
                <w:ilvl w:val="0"/>
                <w:numId w:val="13"/>
              </w:numPr>
              <w:ind w:firstLine="0"/>
              <w:rPr>
                <w:rFonts w:hint="eastAsia" w:ascii="宋体" w:hAnsi="宋体"/>
                <w:color w:val="auto"/>
                <w:sz w:val="18"/>
                <w:szCs w:val="18"/>
                <w:highlight w:val="none"/>
              </w:rPr>
            </w:pPr>
            <w:r>
              <w:rPr>
                <w:rFonts w:hint="eastAsia" w:ascii="宋体" w:hAnsi="宋体"/>
                <w:color w:val="auto"/>
                <w:sz w:val="18"/>
                <w:szCs w:val="18"/>
                <w:highlight w:val="none"/>
              </w:rPr>
              <w:t>立体的截断与相贯</w:t>
            </w:r>
          </w:p>
          <w:p>
            <w:pPr>
              <w:numPr>
                <w:ilvl w:val="0"/>
                <w:numId w:val="13"/>
              </w:numPr>
              <w:ind w:firstLine="0"/>
              <w:rPr>
                <w:rFonts w:hint="eastAsia" w:ascii="宋体" w:hAnsi="宋体"/>
                <w:color w:val="auto"/>
                <w:sz w:val="18"/>
                <w:szCs w:val="18"/>
                <w:highlight w:val="none"/>
              </w:rPr>
            </w:pPr>
            <w:r>
              <w:rPr>
                <w:rFonts w:hint="eastAsia" w:ascii="宋体" w:hAnsi="宋体"/>
                <w:color w:val="auto"/>
                <w:sz w:val="18"/>
                <w:szCs w:val="18"/>
                <w:highlight w:val="none"/>
              </w:rPr>
              <w:t>剖面与断面</w:t>
            </w:r>
          </w:p>
          <w:p>
            <w:pPr>
              <w:numPr>
                <w:ilvl w:val="0"/>
                <w:numId w:val="13"/>
              </w:numPr>
              <w:ind w:firstLine="0"/>
              <w:rPr>
                <w:rFonts w:hint="eastAsia" w:ascii="宋体" w:hAnsi="宋体"/>
                <w:color w:val="auto"/>
                <w:sz w:val="18"/>
                <w:szCs w:val="18"/>
                <w:highlight w:val="none"/>
              </w:rPr>
            </w:pPr>
            <w:r>
              <w:rPr>
                <w:rFonts w:hint="eastAsia" w:ascii="宋体" w:hAnsi="宋体"/>
                <w:color w:val="auto"/>
                <w:sz w:val="18"/>
                <w:szCs w:val="18"/>
                <w:highlight w:val="none"/>
              </w:rPr>
              <w:t>建筑施工图</w:t>
            </w:r>
          </w:p>
          <w:p>
            <w:pPr>
              <w:numPr>
                <w:ilvl w:val="0"/>
                <w:numId w:val="13"/>
              </w:numPr>
              <w:ind w:firstLine="0"/>
              <w:rPr>
                <w:rFonts w:hint="eastAsia" w:ascii="宋体" w:hAnsi="宋体"/>
                <w:color w:val="auto"/>
                <w:sz w:val="18"/>
                <w:szCs w:val="18"/>
                <w:highlight w:val="none"/>
              </w:rPr>
            </w:pPr>
            <w:r>
              <w:rPr>
                <w:rFonts w:hint="eastAsia" w:ascii="宋体" w:hAnsi="宋体"/>
                <w:color w:val="auto"/>
                <w:sz w:val="18"/>
                <w:szCs w:val="18"/>
                <w:highlight w:val="none"/>
              </w:rPr>
              <w:t>结构施工图</w:t>
            </w:r>
          </w:p>
          <w:p>
            <w:pPr>
              <w:numPr>
                <w:ilvl w:val="0"/>
                <w:numId w:val="13"/>
              </w:numPr>
              <w:ind w:firstLine="0"/>
              <w:rPr>
                <w:rFonts w:hint="eastAsia" w:ascii="宋体" w:hAnsi="宋体"/>
                <w:color w:val="auto"/>
                <w:sz w:val="18"/>
                <w:szCs w:val="18"/>
                <w:highlight w:val="none"/>
              </w:rPr>
            </w:pPr>
            <w:r>
              <w:rPr>
                <w:rFonts w:hint="eastAsia" w:ascii="宋体" w:hAnsi="宋体"/>
                <w:color w:val="auto"/>
                <w:sz w:val="18"/>
                <w:szCs w:val="18"/>
                <w:highlight w:val="none"/>
              </w:rPr>
              <w:t>设备施工图</w:t>
            </w:r>
          </w:p>
          <w:p>
            <w:pPr>
              <w:numPr>
                <w:ilvl w:val="0"/>
                <w:numId w:val="13"/>
              </w:numPr>
              <w:ind w:firstLine="0"/>
              <w:rPr>
                <w:rFonts w:hint="eastAsia" w:ascii="宋体" w:hAnsi="宋体"/>
                <w:color w:val="auto"/>
                <w:sz w:val="18"/>
                <w:szCs w:val="18"/>
                <w:highlight w:val="none"/>
              </w:rPr>
            </w:pPr>
            <w:r>
              <w:rPr>
                <w:rFonts w:hint="eastAsia" w:ascii="宋体" w:hAnsi="宋体"/>
                <w:color w:val="auto"/>
                <w:sz w:val="18"/>
                <w:szCs w:val="18"/>
                <w:highlight w:val="none"/>
              </w:rPr>
              <w:t>综合实训</w:t>
            </w:r>
          </w:p>
          <w:p>
            <w:pPr>
              <w:rPr>
                <w:rFonts w:ascii="宋体" w:hAnsi="宋体" w:cs="宋体"/>
                <w:color w:val="auto"/>
                <w:kern w:val="0"/>
                <w:sz w:val="18"/>
                <w:szCs w:val="18"/>
                <w:highlight w:val="none"/>
              </w:rPr>
            </w:pPr>
            <w:r>
              <w:rPr>
                <w:rFonts w:hint="eastAsia" w:ascii="宋体" w:hAnsi="宋体"/>
                <w:color w:val="auto"/>
                <w:szCs w:val="21"/>
                <w:highlight w:val="none"/>
              </w:rPr>
              <w:t>思政元素</w:t>
            </w:r>
          </w:p>
          <w:p>
            <w:pPr>
              <w:spacing w:line="240" w:lineRule="exact"/>
              <w:rPr>
                <w:rFonts w:hint="eastAsia"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 介绍专业发展历史，培养学生的家国情怀和人类关怀。</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 结合专业伦理教育，培养学生的职业素养和责任意识。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加入形势与政策内容，培养学生的竞争意识和创新精神</w:t>
            </w:r>
          </w:p>
          <w:p>
            <w:pPr>
              <w:rPr>
                <w:rFonts w:ascii="宋体" w:hAnsi="宋体"/>
                <w:color w:val="auto"/>
                <w:sz w:val="18"/>
                <w:szCs w:val="18"/>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采用“教学做”一体的教学模式，使学生真正具备制图、识图能力。</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采用模块教学、任务驱动、案例教学等发挥学生主体作用的教学方法。以工作任务引领教学，提高学生的学习兴趣，激发学生学习的内动力。模拟典型的职业工作任务，在完成工作任务过程中，学生在“做中学、学中做”，从而获得工作过程知识、技能和经验。</w:t>
            </w:r>
          </w:p>
          <w:p>
            <w:pPr>
              <w:rPr>
                <w:rFonts w:ascii="宋体" w:hAnsi="宋体"/>
                <w:color w:val="auto"/>
                <w:sz w:val="18"/>
                <w:szCs w:val="18"/>
                <w:highlight w:val="none"/>
              </w:rPr>
            </w:pPr>
          </w:p>
        </w:tc>
      </w:tr>
    </w:tbl>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r>
        <w:rPr>
          <w:rFonts w:hint="eastAsia" w:ascii="宋体" w:hAnsi="宋体"/>
          <w:color w:val="auto"/>
          <w:sz w:val="18"/>
          <w:szCs w:val="18"/>
          <w:highlight w:val="none"/>
        </w:rPr>
        <w:t xml:space="preserve">4．建筑工程造价管理       学分：3    总学时：48     实践学时：24 </w:t>
      </w:r>
    </w:p>
    <w:tbl>
      <w:tblPr>
        <w:tblStyle w:val="14"/>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54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1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Cs w:val="21"/>
                <w:highlight w:val="none"/>
              </w:rPr>
              <w:t>主要内容/思政元素</w:t>
            </w:r>
          </w:p>
        </w:tc>
        <w:tc>
          <w:tcPr>
            <w:tcW w:w="297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5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激发学生的学习动机和求知欲望，培养学生严谨认真的工作态度和爱岗敬业的精神；培养学生团队合作、互助宽容的精神和强烈的工作责任心；培养学生一丝不苟的学习态度和自主学习的良好习惯，开发学生创造性工作能力。</w:t>
            </w:r>
          </w:p>
          <w:p>
            <w:pPr>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 xml:space="preserve"> 通过本课程学习，学生要掌握工程造价（建设工程费用和建筑安装工程费用两个层次）构成、两种计价模式的特点、五个阶段工程计价的内容、要求和方法，主要是掌握工程造价全过程管理的思想和方法，具体的计价与管理留待相应课程如工程计量与计价、招投标与合同管理等深入学习。</w:t>
            </w:r>
          </w:p>
          <w:p>
            <w:pPr>
              <w:pStyle w:val="8"/>
              <w:widowControl w:val="0"/>
              <w:snapToGrid w:val="0"/>
              <w:spacing w:before="180" w:after="180" w:line="240" w:lineRule="auto"/>
              <w:ind w:firstLine="0" w:firstLineChars="0"/>
              <w:rPr>
                <w:rFonts w:hint="eastAsia" w:hAnsi="宋体"/>
                <w:color w:val="auto"/>
                <w:sz w:val="18"/>
                <w:szCs w:val="18"/>
                <w:highlight w:val="none"/>
              </w:rPr>
            </w:pPr>
            <w:r>
              <w:rPr>
                <w:rFonts w:hint="eastAsia" w:hAnsi="宋体"/>
                <w:b/>
                <w:bCs/>
                <w:color w:val="auto"/>
                <w:sz w:val="18"/>
                <w:szCs w:val="18"/>
                <w:highlight w:val="none"/>
              </w:rPr>
              <w:t>能力：</w:t>
            </w:r>
            <w:r>
              <w:rPr>
                <w:rFonts w:hint="eastAsia" w:hAnsi="宋体"/>
                <w:color w:val="auto"/>
                <w:sz w:val="18"/>
                <w:szCs w:val="18"/>
                <w:highlight w:val="none"/>
              </w:rPr>
              <w:t xml:space="preserve"> </w:t>
            </w:r>
            <w:r>
              <w:rPr>
                <w:rFonts w:hint="eastAsia" w:hAnsi="宋体"/>
                <w:color w:val="auto"/>
                <w:kern w:val="2"/>
                <w:sz w:val="18"/>
                <w:szCs w:val="18"/>
                <w:highlight w:val="none"/>
              </w:rPr>
              <w:t>具备编制建设项目的各个阶段工程造价文件的基本能力，并为学生未来考试和从事造价工程师作好理论和技能两方面的准备。</w:t>
            </w:r>
          </w:p>
          <w:p>
            <w:pPr>
              <w:pStyle w:val="8"/>
              <w:widowControl w:val="0"/>
              <w:snapToGrid w:val="0"/>
              <w:spacing w:before="180" w:after="180" w:line="240" w:lineRule="auto"/>
              <w:ind w:firstLine="0" w:firstLineChars="0"/>
              <w:rPr>
                <w:rFonts w:hAnsi="宋体"/>
                <w:color w:val="auto"/>
                <w:sz w:val="18"/>
                <w:szCs w:val="18"/>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180" w:after="180" w:line="240" w:lineRule="auto"/>
              <w:ind w:firstLine="0" w:firstLineChars="0"/>
              <w:rPr>
                <w:rFonts w:hAnsi="宋体"/>
                <w:color w:val="auto"/>
                <w:szCs w:val="21"/>
                <w:highlight w:val="none"/>
              </w:rPr>
            </w:pPr>
            <w:r>
              <w:rPr>
                <w:rFonts w:hint="eastAsia" w:hAnsi="宋体"/>
                <w:color w:val="auto"/>
                <w:szCs w:val="21"/>
                <w:highlight w:val="none"/>
              </w:rPr>
              <w:t>主要内容</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s="宋体"/>
                <w:color w:val="auto"/>
                <w:sz w:val="18"/>
                <w:szCs w:val="18"/>
                <w:highlight w:val="none"/>
              </w:rPr>
              <w:t>1.</w:t>
            </w:r>
            <w:r>
              <w:rPr>
                <w:rFonts w:hint="eastAsia" w:hAnsi="宋体"/>
                <w:color w:val="auto"/>
                <w:kern w:val="2"/>
                <w:sz w:val="18"/>
                <w:szCs w:val="18"/>
                <w:highlight w:val="none"/>
              </w:rPr>
              <w:t>建设工程造价管理概论</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2.建设工程造价的构成</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3.建设项目决策阶段工程造价的确定与控制</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4.建设项目设计阶段工程造价的确定与控制</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5.建设项目施工阶段工程造价的确定与控制</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6.竣工决算的编制与竣工后费用的控制</w:t>
            </w:r>
          </w:p>
          <w:p>
            <w:pPr>
              <w:rPr>
                <w:rFonts w:ascii="宋体" w:hAnsi="宋体" w:cs="宋体"/>
                <w:color w:val="auto"/>
                <w:kern w:val="0"/>
                <w:sz w:val="18"/>
                <w:szCs w:val="18"/>
                <w:highlight w:val="none"/>
              </w:rPr>
            </w:pPr>
            <w:r>
              <w:rPr>
                <w:rFonts w:hint="eastAsia" w:ascii="宋体" w:hAnsi="宋体"/>
                <w:color w:val="auto"/>
                <w:szCs w:val="21"/>
                <w:highlight w:val="none"/>
              </w:rPr>
              <w:t>思政元素</w:t>
            </w:r>
          </w:p>
          <w:p>
            <w:pPr>
              <w:spacing w:line="240" w:lineRule="exact"/>
              <w:rPr>
                <w:rFonts w:hint="eastAsia"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 介绍专业发展历史，培养学生的家国情怀和人类关怀。</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 结合专业伦理教育，培养学生的职业素养和责任意识。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加入形势与政策内容，培养学生的竞争意识和创新精神</w:t>
            </w:r>
          </w:p>
          <w:p>
            <w:pPr>
              <w:rPr>
                <w:rFonts w:ascii="宋体" w:hAnsi="宋体"/>
                <w:color w:val="auto"/>
                <w:sz w:val="18"/>
                <w:szCs w:val="18"/>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1.对教师的建议</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本课程所涉及内容含量多、范围广，知识点包括众多，要求老师对授课知识非常熟练，此课程形式上偏理论知识的讲授，但是所有的理论知识都作为实践操作的支撑，因此需要老师对实践工程中建设工程进行控制和管理的各个方面的内容都明确清楚，授课时都结合实际案例理解和讲授。</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老师上课期间需要尽可能的与学生互动，多举案例作为理论知识分析；此外，多进行知识回顾，才能让学生掌握更多。</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老师教学过程必须有责任心、细心、耐心，对每个学生尊重。</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2.教学组织设计的建议</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课程设置需要更合理，该课程作为工程造价专业核心课程，需要大量课程作为支撑和基础，但主要涉及方面是施工技术及施工过程部分知识和建筑工程概预算部分知识，为使学生能够深度掌握本门课程的知识，需要特别加强前面两门课程知识的训练。</w:t>
            </w:r>
          </w:p>
          <w:p>
            <w:pPr>
              <w:pStyle w:val="8"/>
              <w:widowControl w:val="0"/>
              <w:snapToGrid w:val="0"/>
              <w:spacing w:before="180" w:after="180" w:line="240" w:lineRule="auto"/>
              <w:ind w:firstLine="0" w:firstLineChars="0"/>
              <w:rPr>
                <w:rFonts w:hint="eastAsia" w:hAnsi="宋体" w:cs="宋体"/>
                <w:color w:val="auto"/>
                <w:sz w:val="18"/>
                <w:szCs w:val="18"/>
                <w:highlight w:val="none"/>
              </w:rPr>
            </w:pPr>
            <w:r>
              <w:rPr>
                <w:rFonts w:hint="eastAsia" w:hAnsi="宋体"/>
                <w:color w:val="auto"/>
                <w:kern w:val="2"/>
                <w:sz w:val="18"/>
                <w:szCs w:val="18"/>
                <w:highlight w:val="none"/>
              </w:rPr>
              <w:t>可以提供给学生实践操作的场所，或者参观实践工作的操作场景，让学生了解在校学习和实际工作的相同和差异，既可以提高学生学习的兴趣还可以提高学生对知识的掌握。</w:t>
            </w:r>
          </w:p>
          <w:p>
            <w:pPr>
              <w:rPr>
                <w:rFonts w:ascii="宋体" w:hAnsi="宋体"/>
                <w:color w:val="auto"/>
                <w:sz w:val="18"/>
                <w:szCs w:val="18"/>
                <w:highlight w:val="none"/>
              </w:rPr>
            </w:pPr>
          </w:p>
        </w:tc>
      </w:tr>
    </w:tbl>
    <w:p>
      <w:pPr>
        <w:rPr>
          <w:rFonts w:hint="eastAsia" w:ascii="宋体" w:hAnsi="宋体"/>
          <w:b/>
          <w:color w:val="auto"/>
          <w:sz w:val="18"/>
          <w:szCs w:val="18"/>
          <w:highlight w:val="none"/>
        </w:rPr>
      </w:pPr>
    </w:p>
    <w:p>
      <w:pPr>
        <w:rPr>
          <w:rFonts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ascii="宋体" w:hAnsi="宋体"/>
          <w:color w:val="auto"/>
          <w:sz w:val="18"/>
          <w:szCs w:val="18"/>
          <w:highlight w:val="none"/>
        </w:rPr>
      </w:pPr>
    </w:p>
    <w:p>
      <w:pPr>
        <w:rPr>
          <w:rFonts w:hint="eastAsia" w:ascii="宋体" w:hAnsi="宋体"/>
          <w:bCs/>
          <w:color w:val="auto"/>
          <w:sz w:val="18"/>
          <w:szCs w:val="18"/>
          <w:highlight w:val="none"/>
        </w:rPr>
      </w:pPr>
      <w:r>
        <w:rPr>
          <w:rFonts w:hint="eastAsia" w:ascii="宋体" w:hAnsi="宋体"/>
          <w:color w:val="auto"/>
          <w:sz w:val="18"/>
          <w:szCs w:val="18"/>
          <w:highlight w:val="none"/>
        </w:rPr>
        <w:t xml:space="preserve">5．BIM软件算量计价应用    学分：3    总学时：48     实践学时：32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4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Cs w:val="21"/>
                <w:highlight w:val="none"/>
              </w:rPr>
              <w:t>主要内容/思政元素</w:t>
            </w:r>
          </w:p>
        </w:tc>
        <w:tc>
          <w:tcPr>
            <w:tcW w:w="280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44"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180" w:after="180" w:line="240" w:lineRule="auto"/>
              <w:ind w:firstLine="0" w:firstLineChars="0"/>
              <w:rPr>
                <w:rFonts w:hint="eastAsia" w:hAnsi="宋体"/>
                <w:b/>
                <w:bCs/>
                <w:color w:val="auto"/>
                <w:sz w:val="18"/>
                <w:szCs w:val="18"/>
                <w:highlight w:val="none"/>
              </w:rPr>
            </w:pPr>
            <w:r>
              <w:rPr>
                <w:rFonts w:hint="eastAsia" w:hAnsi="宋体"/>
                <w:b/>
                <w:bCs/>
                <w:color w:val="auto"/>
                <w:sz w:val="18"/>
                <w:szCs w:val="18"/>
                <w:highlight w:val="none"/>
              </w:rPr>
              <w:t xml:space="preserve">素质： </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（1）具备诚实守信的职业道德;</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（2）具有踏实严谨的工作作风</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（3）具有较强的竞争意识和风险意识;</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（4）具有良好的创新精神和团队合作精神;</w:t>
            </w:r>
          </w:p>
          <w:p>
            <w:pPr>
              <w:widowControl/>
              <w:jc w:val="lef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 xml:space="preserve"> 熟练掌握建筑工程计量与计价的基本计算规则，通过电算化软件的学习巩固建筑工程计量与计价的知识。</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b/>
                <w:bCs/>
                <w:color w:val="auto"/>
                <w:sz w:val="18"/>
                <w:szCs w:val="18"/>
                <w:highlight w:val="none"/>
              </w:rPr>
              <w:t>能力：</w:t>
            </w:r>
            <w:r>
              <w:rPr>
                <w:rFonts w:hint="eastAsia" w:hAnsi="宋体"/>
                <w:color w:val="auto"/>
                <w:sz w:val="18"/>
                <w:szCs w:val="18"/>
                <w:highlight w:val="none"/>
              </w:rPr>
              <w:t xml:space="preserve"> </w:t>
            </w:r>
            <w:r>
              <w:rPr>
                <w:rFonts w:hint="eastAsia" w:hAnsi="宋体"/>
                <w:color w:val="auto"/>
                <w:kern w:val="2"/>
                <w:sz w:val="18"/>
                <w:szCs w:val="18"/>
                <w:highlight w:val="none"/>
              </w:rPr>
              <w:t>（1）能正确理解工程量清单及定额算量的基本计算规则。</w:t>
            </w:r>
          </w:p>
          <w:p>
            <w:pPr>
              <w:pStyle w:val="8"/>
              <w:widowControl w:val="0"/>
              <w:snapToGrid w:val="0"/>
              <w:spacing w:before="180" w:after="180" w:line="240" w:lineRule="auto"/>
              <w:ind w:firstLine="0" w:firstLineChars="0"/>
              <w:rPr>
                <w:rFonts w:hint="eastAsia" w:hAnsi="宋体"/>
                <w:color w:val="auto"/>
                <w:kern w:val="2"/>
                <w:sz w:val="18"/>
                <w:szCs w:val="18"/>
                <w:highlight w:val="none"/>
              </w:rPr>
            </w:pPr>
            <w:r>
              <w:rPr>
                <w:rFonts w:hint="eastAsia" w:hAnsi="宋体"/>
                <w:color w:val="auto"/>
                <w:kern w:val="2"/>
                <w:sz w:val="18"/>
                <w:szCs w:val="18"/>
                <w:highlight w:val="none"/>
              </w:rPr>
              <w:t>（2）能正确掌握电算化软件的操作流程。</w:t>
            </w:r>
          </w:p>
          <w:p>
            <w:pPr>
              <w:rPr>
                <w:rFonts w:hint="eastAsia" w:ascii="宋体" w:hAnsi="宋体"/>
                <w:color w:val="auto"/>
                <w:sz w:val="18"/>
                <w:szCs w:val="18"/>
                <w:highlight w:val="none"/>
              </w:rPr>
            </w:pPr>
          </w:p>
          <w:p>
            <w:pPr>
              <w:rPr>
                <w:rFonts w:ascii="宋体" w:hAnsi="宋体"/>
                <w:color w:val="auto"/>
                <w:sz w:val="18"/>
                <w:szCs w:val="18"/>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180" w:after="180" w:line="240" w:lineRule="auto"/>
              <w:ind w:firstLine="0" w:firstLineChars="0"/>
              <w:rPr>
                <w:rFonts w:hAnsi="宋体"/>
                <w:color w:val="auto"/>
                <w:szCs w:val="21"/>
                <w:highlight w:val="none"/>
              </w:rPr>
            </w:pPr>
            <w:r>
              <w:rPr>
                <w:rFonts w:hint="eastAsia" w:hAnsi="宋体"/>
                <w:color w:val="auto"/>
                <w:szCs w:val="21"/>
                <w:highlight w:val="none"/>
              </w:rPr>
              <w:t>主要内容</w:t>
            </w:r>
          </w:p>
          <w:p>
            <w:pPr>
              <w:pStyle w:val="8"/>
              <w:widowControl w:val="0"/>
              <w:numPr>
                <w:ilvl w:val="0"/>
                <w:numId w:val="14"/>
              </w:numPr>
              <w:snapToGrid w:val="0"/>
              <w:spacing w:before="180" w:after="180" w:line="240" w:lineRule="auto"/>
              <w:ind w:firstLine="0" w:firstLineChars="0"/>
              <w:jc w:val="left"/>
              <w:rPr>
                <w:rFonts w:hint="eastAsia" w:hAnsi="宋体"/>
                <w:color w:val="auto"/>
                <w:kern w:val="2"/>
                <w:sz w:val="18"/>
                <w:szCs w:val="18"/>
                <w:highlight w:val="none"/>
              </w:rPr>
            </w:pPr>
            <w:r>
              <w:rPr>
                <w:rFonts w:hint="eastAsia" w:hAnsi="宋体"/>
                <w:color w:val="auto"/>
                <w:kern w:val="2"/>
                <w:sz w:val="18"/>
                <w:szCs w:val="18"/>
                <w:highlight w:val="none"/>
              </w:rPr>
              <w:t>行业及软件简介</w:t>
            </w:r>
          </w:p>
          <w:p>
            <w:pPr>
              <w:pStyle w:val="8"/>
              <w:widowControl w:val="0"/>
              <w:numPr>
                <w:ilvl w:val="0"/>
                <w:numId w:val="14"/>
              </w:numPr>
              <w:snapToGrid w:val="0"/>
              <w:spacing w:before="180" w:after="180" w:line="240" w:lineRule="auto"/>
              <w:ind w:firstLine="0" w:firstLineChars="0"/>
              <w:jc w:val="left"/>
              <w:rPr>
                <w:rFonts w:hint="eastAsia" w:hAnsi="宋体"/>
                <w:color w:val="auto"/>
                <w:kern w:val="2"/>
                <w:sz w:val="18"/>
                <w:szCs w:val="18"/>
                <w:highlight w:val="none"/>
              </w:rPr>
            </w:pPr>
            <w:r>
              <w:rPr>
                <w:rFonts w:hint="eastAsia" w:hAnsi="宋体"/>
                <w:color w:val="auto"/>
                <w:kern w:val="2"/>
                <w:sz w:val="18"/>
                <w:szCs w:val="18"/>
                <w:highlight w:val="none"/>
              </w:rPr>
              <w:t>软件的操作界面及思路简介</w:t>
            </w:r>
          </w:p>
          <w:p>
            <w:pPr>
              <w:pStyle w:val="8"/>
              <w:widowControl w:val="0"/>
              <w:numPr>
                <w:ilvl w:val="0"/>
                <w:numId w:val="14"/>
              </w:numPr>
              <w:snapToGrid w:val="0"/>
              <w:spacing w:before="180" w:after="180" w:line="240" w:lineRule="auto"/>
              <w:ind w:firstLine="0" w:firstLineChars="0"/>
              <w:jc w:val="left"/>
              <w:rPr>
                <w:rFonts w:hint="eastAsia" w:hAnsi="宋体"/>
                <w:color w:val="auto"/>
                <w:kern w:val="2"/>
                <w:sz w:val="18"/>
                <w:szCs w:val="18"/>
                <w:highlight w:val="none"/>
              </w:rPr>
            </w:pPr>
            <w:r>
              <w:rPr>
                <w:rFonts w:hint="eastAsia" w:hAnsi="宋体"/>
                <w:color w:val="auto"/>
                <w:kern w:val="2"/>
                <w:sz w:val="18"/>
                <w:szCs w:val="18"/>
                <w:highlight w:val="none"/>
              </w:rPr>
              <w:t>识图基础</w:t>
            </w:r>
          </w:p>
          <w:p>
            <w:pPr>
              <w:pStyle w:val="8"/>
              <w:widowControl w:val="0"/>
              <w:numPr>
                <w:ilvl w:val="0"/>
                <w:numId w:val="14"/>
              </w:numPr>
              <w:snapToGrid w:val="0"/>
              <w:spacing w:before="180" w:after="180" w:line="240" w:lineRule="auto"/>
              <w:ind w:firstLine="0" w:firstLineChars="0"/>
              <w:jc w:val="left"/>
              <w:rPr>
                <w:rFonts w:hint="eastAsia" w:hAnsi="宋体"/>
                <w:color w:val="auto"/>
                <w:kern w:val="2"/>
                <w:sz w:val="18"/>
                <w:szCs w:val="18"/>
                <w:highlight w:val="none"/>
              </w:rPr>
            </w:pPr>
            <w:r>
              <w:rPr>
                <w:rFonts w:hint="eastAsia" w:hAnsi="宋体"/>
                <w:color w:val="auto"/>
                <w:kern w:val="2"/>
                <w:sz w:val="18"/>
                <w:szCs w:val="18"/>
                <w:highlight w:val="none"/>
              </w:rPr>
              <w:t>标准层柱、墙、梁、板构件的属性、土建及钢筋的绘制</w:t>
            </w:r>
          </w:p>
          <w:p>
            <w:pPr>
              <w:pStyle w:val="8"/>
              <w:widowControl w:val="0"/>
              <w:numPr>
                <w:ilvl w:val="0"/>
                <w:numId w:val="14"/>
              </w:numPr>
              <w:snapToGrid w:val="0"/>
              <w:spacing w:before="180" w:after="180" w:line="240" w:lineRule="auto"/>
              <w:ind w:firstLine="0" w:firstLineChars="0"/>
              <w:jc w:val="left"/>
              <w:rPr>
                <w:rFonts w:hint="eastAsia" w:hAnsi="宋体"/>
                <w:color w:val="auto"/>
                <w:kern w:val="2"/>
                <w:sz w:val="18"/>
                <w:szCs w:val="18"/>
                <w:highlight w:val="none"/>
              </w:rPr>
            </w:pPr>
            <w:r>
              <w:rPr>
                <w:rFonts w:hint="eastAsia" w:hAnsi="宋体"/>
                <w:color w:val="auto"/>
                <w:kern w:val="2"/>
                <w:sz w:val="18"/>
                <w:szCs w:val="18"/>
                <w:highlight w:val="none"/>
              </w:rPr>
              <w:t>阳台、雨蓬零星构件的绘制</w:t>
            </w:r>
          </w:p>
          <w:p>
            <w:pPr>
              <w:pStyle w:val="8"/>
              <w:widowControl w:val="0"/>
              <w:numPr>
                <w:ilvl w:val="0"/>
                <w:numId w:val="14"/>
              </w:numPr>
              <w:snapToGrid w:val="0"/>
              <w:spacing w:before="180" w:after="180" w:line="240" w:lineRule="auto"/>
              <w:ind w:firstLine="0" w:firstLineChars="0"/>
              <w:jc w:val="left"/>
              <w:rPr>
                <w:rFonts w:hint="eastAsia" w:hAnsi="宋体"/>
                <w:color w:val="auto"/>
                <w:kern w:val="2"/>
                <w:sz w:val="18"/>
                <w:szCs w:val="18"/>
                <w:highlight w:val="none"/>
              </w:rPr>
            </w:pPr>
            <w:r>
              <w:rPr>
                <w:rFonts w:hint="eastAsia" w:hAnsi="宋体"/>
                <w:color w:val="auto"/>
                <w:kern w:val="2"/>
                <w:sz w:val="18"/>
                <w:szCs w:val="18"/>
                <w:highlight w:val="none"/>
              </w:rPr>
              <w:t>装饰的建模思路及操作</w:t>
            </w:r>
          </w:p>
          <w:p>
            <w:pPr>
              <w:pStyle w:val="8"/>
              <w:widowControl w:val="0"/>
              <w:numPr>
                <w:ilvl w:val="0"/>
                <w:numId w:val="14"/>
              </w:numPr>
              <w:snapToGrid w:val="0"/>
              <w:spacing w:before="180" w:after="180" w:line="240" w:lineRule="auto"/>
              <w:ind w:firstLine="0" w:firstLineChars="0"/>
              <w:jc w:val="left"/>
              <w:rPr>
                <w:rFonts w:hint="eastAsia" w:hAnsi="宋体"/>
                <w:color w:val="auto"/>
                <w:kern w:val="2"/>
                <w:sz w:val="18"/>
                <w:szCs w:val="18"/>
                <w:highlight w:val="none"/>
              </w:rPr>
            </w:pPr>
            <w:r>
              <w:rPr>
                <w:rFonts w:hint="eastAsia" w:hAnsi="宋体"/>
                <w:color w:val="auto"/>
                <w:kern w:val="2"/>
                <w:sz w:val="18"/>
                <w:szCs w:val="18"/>
                <w:highlight w:val="none"/>
              </w:rPr>
              <w:t>工程出量</w:t>
            </w:r>
          </w:p>
          <w:p>
            <w:pPr>
              <w:pStyle w:val="8"/>
              <w:widowControl w:val="0"/>
              <w:numPr>
                <w:ilvl w:val="0"/>
                <w:numId w:val="14"/>
              </w:numPr>
              <w:snapToGrid w:val="0"/>
              <w:spacing w:before="180" w:after="180" w:line="240" w:lineRule="auto"/>
              <w:ind w:firstLine="0" w:firstLineChars="0"/>
              <w:jc w:val="left"/>
              <w:rPr>
                <w:rFonts w:hAnsi="宋体"/>
                <w:color w:val="auto"/>
                <w:sz w:val="18"/>
                <w:szCs w:val="18"/>
                <w:highlight w:val="none"/>
              </w:rPr>
            </w:pPr>
            <w:r>
              <w:rPr>
                <w:rFonts w:hint="eastAsia" w:hAnsi="宋体"/>
                <w:color w:val="auto"/>
                <w:kern w:val="2"/>
                <w:sz w:val="18"/>
                <w:szCs w:val="18"/>
                <w:highlight w:val="none"/>
              </w:rPr>
              <w:t>导入计价软件，编制工程造价文件</w:t>
            </w:r>
          </w:p>
          <w:p>
            <w:pPr>
              <w:rPr>
                <w:rFonts w:ascii="宋体" w:hAnsi="宋体" w:cs="宋体"/>
                <w:color w:val="auto"/>
                <w:kern w:val="0"/>
                <w:sz w:val="18"/>
                <w:szCs w:val="18"/>
                <w:highlight w:val="none"/>
              </w:rPr>
            </w:pPr>
            <w:r>
              <w:rPr>
                <w:rFonts w:hint="eastAsia" w:ascii="宋体" w:hAnsi="宋体"/>
                <w:color w:val="auto"/>
                <w:szCs w:val="21"/>
                <w:highlight w:val="none"/>
              </w:rPr>
              <w:t>思政元素</w:t>
            </w:r>
          </w:p>
          <w:p>
            <w:pPr>
              <w:spacing w:line="240" w:lineRule="exact"/>
              <w:rPr>
                <w:rFonts w:hint="eastAsia"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 介绍专业发展历史，培养学生的家国情怀和人类关怀。</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 结合专业伦理教育，培养学生的职业素养和责任意识。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加入形势与政策内容，培养学生的竞争意识和创新精神</w:t>
            </w:r>
          </w:p>
          <w:p>
            <w:pPr>
              <w:pStyle w:val="8"/>
              <w:widowControl w:val="0"/>
              <w:snapToGrid w:val="0"/>
              <w:spacing w:before="180" w:after="180" w:line="240" w:lineRule="auto"/>
              <w:ind w:firstLine="0" w:firstLineChars="0"/>
              <w:jc w:val="left"/>
              <w:rPr>
                <w:rFonts w:hint="eastAsia" w:hAnsi="宋体"/>
                <w:color w:val="auto"/>
                <w:sz w:val="18"/>
                <w:szCs w:val="18"/>
                <w:highlight w:val="none"/>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180" w:after="180" w:line="360" w:lineRule="auto"/>
              <w:ind w:firstLine="360"/>
              <w:rPr>
                <w:rFonts w:hint="eastAsia" w:hAnsi="宋体"/>
                <w:color w:val="auto"/>
                <w:kern w:val="2"/>
                <w:sz w:val="18"/>
                <w:szCs w:val="18"/>
                <w:highlight w:val="none"/>
              </w:rPr>
            </w:pPr>
            <w:r>
              <w:rPr>
                <w:rFonts w:hint="eastAsia" w:hAnsi="宋体"/>
                <w:color w:val="auto"/>
                <w:kern w:val="2"/>
                <w:sz w:val="18"/>
                <w:szCs w:val="18"/>
                <w:highlight w:val="none"/>
              </w:rPr>
              <w:t>以造价员职业资格为标准，以职业能力培养为重点，充分体现职业性、实践性和开放性。</w:t>
            </w:r>
          </w:p>
          <w:p>
            <w:pPr>
              <w:pStyle w:val="8"/>
              <w:widowControl w:val="0"/>
              <w:snapToGrid w:val="0"/>
              <w:spacing w:before="180" w:after="180" w:line="360" w:lineRule="auto"/>
              <w:ind w:firstLine="360"/>
              <w:rPr>
                <w:rFonts w:hint="eastAsia" w:hAnsi="宋体"/>
                <w:color w:val="auto"/>
                <w:kern w:val="2"/>
                <w:sz w:val="18"/>
                <w:szCs w:val="18"/>
                <w:highlight w:val="none"/>
              </w:rPr>
            </w:pPr>
            <w:r>
              <w:rPr>
                <w:rFonts w:hint="eastAsia" w:hAnsi="宋体"/>
                <w:color w:val="auto"/>
                <w:kern w:val="2"/>
                <w:sz w:val="18"/>
                <w:szCs w:val="18"/>
                <w:highlight w:val="none"/>
              </w:rPr>
              <w:t xml:space="preserve">   高职建筑工程计量软件实训课程的教学要围绕就业这个导向，面向实际，应对具体的造价员岗位群，突出操作技能的训练和培养，兼顾培养学生自身素质的发展以及不断获取知识和技能的发展能力。</w:t>
            </w:r>
          </w:p>
          <w:p>
            <w:pPr>
              <w:pStyle w:val="8"/>
              <w:widowControl w:val="0"/>
              <w:snapToGrid w:val="0"/>
              <w:spacing w:before="180" w:after="180" w:line="360" w:lineRule="auto"/>
              <w:ind w:firstLine="360"/>
              <w:rPr>
                <w:rFonts w:hint="eastAsia" w:hAnsi="宋体"/>
                <w:color w:val="auto"/>
                <w:kern w:val="2"/>
                <w:sz w:val="18"/>
                <w:szCs w:val="18"/>
                <w:highlight w:val="none"/>
              </w:rPr>
            </w:pPr>
            <w:r>
              <w:rPr>
                <w:rFonts w:hint="eastAsia" w:hAnsi="宋体"/>
                <w:color w:val="auto"/>
                <w:kern w:val="2"/>
                <w:sz w:val="18"/>
                <w:szCs w:val="18"/>
                <w:highlight w:val="none"/>
              </w:rPr>
              <w:t>与本科生培养研究人才的教学目的不同, 高职生的实践性更强。 因此，教学实施中要从学生的角度去体会可能会遇到的困难。按照移情原理，人们比较容易接受或理解自己所接触和经历过的事情，对于高职生，应尽可能地在实训的基础上去讲解理论。</w:t>
            </w:r>
          </w:p>
          <w:p>
            <w:pPr>
              <w:rPr>
                <w:rFonts w:ascii="宋体" w:hAnsi="宋体"/>
                <w:color w:val="auto"/>
                <w:sz w:val="18"/>
                <w:szCs w:val="18"/>
                <w:highlight w:val="none"/>
              </w:rPr>
            </w:pPr>
          </w:p>
        </w:tc>
      </w:tr>
    </w:tbl>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r>
        <w:rPr>
          <w:rFonts w:hint="eastAsia" w:ascii="宋体" w:hAnsi="宋体"/>
          <w:color w:val="auto"/>
          <w:sz w:val="18"/>
          <w:szCs w:val="18"/>
          <w:highlight w:val="none"/>
        </w:rPr>
        <w:t>6．建筑施工技术           学分：</w:t>
      </w: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 xml:space="preserve">    总学时：</w:t>
      </w:r>
      <w:r>
        <w:rPr>
          <w:rFonts w:hint="eastAsia" w:ascii="宋体" w:hAnsi="宋体"/>
          <w:color w:val="auto"/>
          <w:sz w:val="18"/>
          <w:szCs w:val="18"/>
          <w:highlight w:val="none"/>
          <w:lang w:val="en-US" w:eastAsia="zh-CN"/>
        </w:rPr>
        <w:t>48</w:t>
      </w:r>
      <w:r>
        <w:rPr>
          <w:rFonts w:hint="eastAsia" w:ascii="宋体" w:hAnsi="宋体"/>
          <w:color w:val="auto"/>
          <w:sz w:val="18"/>
          <w:szCs w:val="18"/>
          <w:highlight w:val="none"/>
        </w:rPr>
        <w:t xml:space="preserve">    实践学时：16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54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Cs w:val="21"/>
                <w:highlight w:val="none"/>
              </w:rPr>
              <w:t>主要内容/思政元素</w:t>
            </w:r>
          </w:p>
        </w:tc>
        <w:tc>
          <w:tcPr>
            <w:tcW w:w="280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Cs/>
                <w:color w:val="auto"/>
                <w:sz w:val="18"/>
                <w:szCs w:val="18"/>
                <w:highlight w:val="none"/>
              </w:rPr>
            </w:pPr>
            <w:r>
              <w:rPr>
                <w:rFonts w:hint="eastAsia" w:ascii="宋体" w:hAnsi="宋体"/>
                <w:b/>
                <w:bCs/>
                <w:color w:val="auto"/>
                <w:sz w:val="18"/>
                <w:szCs w:val="18"/>
                <w:highlight w:val="none"/>
              </w:rPr>
              <w:t>素质</w:t>
            </w:r>
            <w:r>
              <w:rPr>
                <w:rFonts w:hint="eastAsia" w:ascii="宋体" w:hAnsi="宋体"/>
                <w:bCs/>
                <w:color w:val="auto"/>
                <w:sz w:val="18"/>
                <w:szCs w:val="18"/>
                <w:highlight w:val="none"/>
              </w:rPr>
              <w:t>：</w:t>
            </w:r>
          </w:p>
          <w:p>
            <w:pPr>
              <w:rPr>
                <w:rFonts w:hint="eastAsia" w:ascii="宋体" w:hAnsi="宋体"/>
                <w:bCs/>
                <w:color w:val="auto"/>
                <w:sz w:val="18"/>
                <w:szCs w:val="18"/>
                <w:highlight w:val="none"/>
              </w:rPr>
            </w:pPr>
            <w:r>
              <w:rPr>
                <w:rFonts w:hint="eastAsia" w:ascii="宋体" w:hAnsi="宋体"/>
                <w:bCs/>
                <w:color w:val="auto"/>
                <w:sz w:val="18"/>
                <w:szCs w:val="18"/>
                <w:highlight w:val="none"/>
              </w:rPr>
              <w:t xml:space="preserve"> 1）能根据施工图纸和施工实际条件，选择和制定常规工程合理的施工方案；</w:t>
            </w:r>
          </w:p>
          <w:p>
            <w:pPr>
              <w:rPr>
                <w:rFonts w:hint="eastAsia" w:ascii="宋体" w:hAnsi="宋体"/>
                <w:bCs/>
                <w:color w:val="auto"/>
                <w:sz w:val="18"/>
                <w:szCs w:val="18"/>
                <w:highlight w:val="none"/>
              </w:rPr>
            </w:pPr>
            <w:r>
              <w:rPr>
                <w:rFonts w:hint="eastAsia" w:ascii="宋体" w:hAnsi="宋体"/>
                <w:bCs/>
                <w:color w:val="auto"/>
                <w:sz w:val="18"/>
                <w:szCs w:val="18"/>
                <w:highlight w:val="none"/>
              </w:rPr>
              <w:t xml:space="preserve">2）能根据施工图纸和施工实际条件，查找资料和完成施工中遇到的一些必要计算； </w:t>
            </w:r>
          </w:p>
          <w:p>
            <w:pPr>
              <w:rPr>
                <w:rFonts w:hint="eastAsia" w:ascii="宋体" w:hAnsi="宋体"/>
                <w:bCs/>
                <w:color w:val="auto"/>
                <w:sz w:val="18"/>
                <w:szCs w:val="18"/>
                <w:highlight w:val="none"/>
              </w:rPr>
            </w:pPr>
            <w:r>
              <w:rPr>
                <w:rFonts w:hint="eastAsia" w:ascii="宋体" w:hAnsi="宋体"/>
                <w:bCs/>
                <w:color w:val="auto"/>
                <w:sz w:val="18"/>
                <w:szCs w:val="18"/>
                <w:highlight w:val="none"/>
              </w:rPr>
              <w:t xml:space="preserve">3）能根据施工图纸和施工实际条件编写一般建筑工程施工技术交底； </w:t>
            </w:r>
          </w:p>
          <w:p>
            <w:pPr>
              <w:rPr>
                <w:rFonts w:hint="eastAsia" w:ascii="宋体" w:hAnsi="宋体"/>
                <w:bCs/>
                <w:color w:val="auto"/>
                <w:sz w:val="18"/>
                <w:szCs w:val="18"/>
                <w:highlight w:val="none"/>
              </w:rPr>
            </w:pPr>
            <w:r>
              <w:rPr>
                <w:rFonts w:hint="eastAsia" w:ascii="宋体" w:hAnsi="宋体"/>
                <w:bCs/>
                <w:color w:val="auto"/>
                <w:sz w:val="18"/>
                <w:szCs w:val="18"/>
                <w:highlight w:val="none"/>
              </w:rPr>
              <w:t xml:space="preserve">4）能根据施工图纸和施工实际条件，具备一定的建筑施工现场技术指导能力； </w:t>
            </w:r>
          </w:p>
          <w:p>
            <w:pPr>
              <w:rPr>
                <w:rFonts w:hint="eastAsia" w:ascii="宋体" w:hAnsi="宋体"/>
                <w:bCs/>
                <w:color w:val="auto"/>
                <w:sz w:val="18"/>
                <w:szCs w:val="18"/>
                <w:highlight w:val="none"/>
              </w:rPr>
            </w:pPr>
            <w:r>
              <w:rPr>
                <w:rFonts w:hint="eastAsia" w:ascii="宋体" w:hAnsi="宋体"/>
                <w:bCs/>
                <w:color w:val="auto"/>
                <w:sz w:val="18"/>
                <w:szCs w:val="18"/>
                <w:highlight w:val="none"/>
              </w:rPr>
              <w:t>5）能根据建筑工程质量验收方法及验收规范进行常规工程的质量检验。</w:t>
            </w:r>
          </w:p>
          <w:p>
            <w:pPr>
              <w:rPr>
                <w:rFonts w:hint="eastAsia" w:ascii="宋体" w:hAnsi="宋体"/>
                <w:b/>
                <w:bCs/>
                <w:color w:val="auto"/>
                <w:sz w:val="18"/>
                <w:szCs w:val="18"/>
                <w:highlight w:val="none"/>
              </w:rPr>
            </w:pPr>
            <w:r>
              <w:rPr>
                <w:rFonts w:hint="eastAsia" w:ascii="宋体" w:hAnsi="宋体"/>
                <w:b/>
                <w:bCs/>
                <w:color w:val="auto"/>
                <w:sz w:val="18"/>
                <w:szCs w:val="18"/>
                <w:highlight w:val="none"/>
              </w:rPr>
              <w:t>知识：</w:t>
            </w:r>
          </w:p>
          <w:p>
            <w:pPr>
              <w:rPr>
                <w:rFonts w:hint="eastAsia" w:ascii="宋体" w:hAnsi="宋体"/>
                <w:color w:val="auto"/>
                <w:sz w:val="18"/>
                <w:szCs w:val="18"/>
                <w:highlight w:val="none"/>
              </w:rPr>
            </w:pPr>
            <w:r>
              <w:rPr>
                <w:rFonts w:hint="eastAsia" w:ascii="宋体" w:hAnsi="宋体"/>
                <w:color w:val="auto"/>
                <w:sz w:val="18"/>
                <w:szCs w:val="18"/>
                <w:highlight w:val="none"/>
              </w:rPr>
              <w:t xml:space="preserve"> 1）掌握一般建筑各分部分项工程的常规施工工艺、施工方法及包含的原理；</w:t>
            </w:r>
          </w:p>
          <w:p>
            <w:pPr>
              <w:rPr>
                <w:rFonts w:hint="eastAsia" w:ascii="宋体" w:hAnsi="宋体"/>
                <w:color w:val="auto"/>
                <w:sz w:val="18"/>
                <w:szCs w:val="18"/>
                <w:highlight w:val="none"/>
              </w:rPr>
            </w:pPr>
            <w:r>
              <w:rPr>
                <w:rFonts w:hint="eastAsia" w:ascii="宋体" w:hAnsi="宋体"/>
                <w:color w:val="auto"/>
                <w:sz w:val="18"/>
                <w:szCs w:val="18"/>
                <w:highlight w:val="none"/>
              </w:rPr>
              <w:t xml:space="preserve">2）掌握一般建筑工程施工中遇到的一些必要计算方法； </w:t>
            </w:r>
          </w:p>
          <w:p>
            <w:pPr>
              <w:rPr>
                <w:rFonts w:hint="eastAsia" w:ascii="宋体" w:hAnsi="宋体"/>
                <w:color w:val="auto"/>
                <w:sz w:val="18"/>
                <w:szCs w:val="18"/>
                <w:highlight w:val="none"/>
              </w:rPr>
            </w:pPr>
            <w:r>
              <w:rPr>
                <w:rFonts w:hint="eastAsia" w:ascii="宋体" w:hAnsi="宋体"/>
                <w:color w:val="auto"/>
                <w:sz w:val="18"/>
                <w:szCs w:val="18"/>
                <w:highlight w:val="none"/>
              </w:rPr>
              <w:t>3）熟悉一般建筑各分部分项工程施工中容易出现的常见质量、安全问题及质量、安全验收规范；</w:t>
            </w:r>
          </w:p>
          <w:p>
            <w:pPr>
              <w:rPr>
                <w:rFonts w:hint="eastAsia" w:ascii="宋体" w:hAnsi="宋体"/>
                <w:color w:val="auto"/>
                <w:sz w:val="18"/>
                <w:szCs w:val="18"/>
                <w:highlight w:val="none"/>
              </w:rPr>
            </w:pPr>
            <w:r>
              <w:rPr>
                <w:rFonts w:hint="eastAsia" w:ascii="宋体" w:hAnsi="宋体"/>
                <w:color w:val="auto"/>
                <w:sz w:val="18"/>
                <w:szCs w:val="18"/>
                <w:highlight w:val="none"/>
              </w:rPr>
              <w:t>4）熟悉一般建筑工程施工安装顺序及所需配备的设施和设备。</w:t>
            </w:r>
          </w:p>
          <w:p>
            <w:pPr>
              <w:rPr>
                <w:rFonts w:hint="eastAsia" w:ascii="宋体" w:hAnsi="宋体"/>
                <w:color w:val="auto"/>
                <w:sz w:val="18"/>
                <w:szCs w:val="18"/>
                <w:highlight w:val="none"/>
              </w:rPr>
            </w:pPr>
          </w:p>
          <w:p>
            <w:pPr>
              <w:rPr>
                <w:rFonts w:hint="eastAsia" w:ascii="宋体" w:hAnsi="宋体"/>
                <w:b/>
                <w:bCs/>
                <w:color w:val="auto"/>
                <w:sz w:val="18"/>
                <w:szCs w:val="18"/>
                <w:highlight w:val="none"/>
              </w:rPr>
            </w:pPr>
            <w:r>
              <w:rPr>
                <w:rFonts w:hint="eastAsia" w:ascii="宋体" w:hAnsi="宋体"/>
                <w:b/>
                <w:bCs/>
                <w:color w:val="auto"/>
                <w:sz w:val="18"/>
                <w:szCs w:val="18"/>
                <w:highlight w:val="none"/>
              </w:rPr>
              <w:t>能力：</w:t>
            </w:r>
          </w:p>
          <w:p>
            <w:pPr>
              <w:rPr>
                <w:rFonts w:hint="eastAsia" w:ascii="宋体" w:hAnsi="宋体"/>
                <w:bCs/>
                <w:color w:val="auto"/>
                <w:sz w:val="18"/>
                <w:szCs w:val="18"/>
                <w:highlight w:val="none"/>
              </w:rPr>
            </w:pPr>
            <w:r>
              <w:rPr>
                <w:rFonts w:hint="eastAsia" w:ascii="宋体" w:hAnsi="宋体"/>
                <w:bCs/>
                <w:color w:val="auto"/>
                <w:sz w:val="18"/>
                <w:szCs w:val="18"/>
                <w:highlight w:val="none"/>
              </w:rPr>
              <w:t>1）能根据施工图纸和施工实际条件，选择和制定常规工程合理的施工方案；</w:t>
            </w:r>
          </w:p>
          <w:p>
            <w:pPr>
              <w:rPr>
                <w:rFonts w:hint="eastAsia" w:ascii="宋体" w:hAnsi="宋体"/>
                <w:bCs/>
                <w:color w:val="auto"/>
                <w:sz w:val="18"/>
                <w:szCs w:val="18"/>
                <w:highlight w:val="none"/>
              </w:rPr>
            </w:pPr>
            <w:r>
              <w:rPr>
                <w:rFonts w:hint="eastAsia" w:ascii="宋体" w:hAnsi="宋体"/>
                <w:bCs/>
                <w:color w:val="auto"/>
                <w:sz w:val="18"/>
                <w:szCs w:val="18"/>
                <w:highlight w:val="none"/>
              </w:rPr>
              <w:t xml:space="preserve">2）能根据施工图纸和施工实际条件，查找资料和完成施工中遇到的一些必要计算； </w:t>
            </w:r>
          </w:p>
          <w:p>
            <w:pPr>
              <w:rPr>
                <w:rFonts w:hint="eastAsia" w:ascii="宋体" w:hAnsi="宋体"/>
                <w:bCs/>
                <w:color w:val="auto"/>
                <w:sz w:val="18"/>
                <w:szCs w:val="18"/>
                <w:highlight w:val="none"/>
              </w:rPr>
            </w:pPr>
            <w:r>
              <w:rPr>
                <w:rFonts w:hint="eastAsia" w:ascii="宋体" w:hAnsi="宋体"/>
                <w:bCs/>
                <w:color w:val="auto"/>
                <w:sz w:val="18"/>
                <w:szCs w:val="18"/>
                <w:highlight w:val="none"/>
              </w:rPr>
              <w:t xml:space="preserve">3）能根据施工图纸和施工实际条件编写一般建筑工程施工技术交底； </w:t>
            </w:r>
          </w:p>
          <w:p>
            <w:pPr>
              <w:rPr>
                <w:rFonts w:hint="eastAsia" w:ascii="宋体" w:hAnsi="宋体"/>
                <w:bCs/>
                <w:color w:val="auto"/>
                <w:sz w:val="18"/>
                <w:szCs w:val="18"/>
                <w:highlight w:val="none"/>
              </w:rPr>
            </w:pPr>
            <w:r>
              <w:rPr>
                <w:rFonts w:hint="eastAsia" w:ascii="宋体" w:hAnsi="宋体"/>
                <w:bCs/>
                <w:color w:val="auto"/>
                <w:sz w:val="18"/>
                <w:szCs w:val="18"/>
                <w:highlight w:val="none"/>
              </w:rPr>
              <w:t xml:space="preserve">4）能根据施工图纸和施工实际条件，具备一定的建筑施工现场技术指导能力； </w:t>
            </w:r>
          </w:p>
          <w:p>
            <w:pPr>
              <w:rPr>
                <w:rFonts w:hint="eastAsia" w:ascii="宋体" w:hAnsi="宋体"/>
                <w:color w:val="auto"/>
                <w:sz w:val="18"/>
                <w:szCs w:val="18"/>
                <w:highlight w:val="none"/>
              </w:rPr>
            </w:pPr>
            <w:r>
              <w:rPr>
                <w:rFonts w:hint="eastAsia" w:ascii="宋体" w:hAnsi="宋体"/>
                <w:bCs/>
                <w:color w:val="auto"/>
                <w:sz w:val="18"/>
                <w:szCs w:val="18"/>
                <w:highlight w:val="none"/>
              </w:rPr>
              <w:t>5）能根据建筑工程质量验收方法及验收规范进行常规工程的质量检验。</w:t>
            </w:r>
            <w:r>
              <w:rPr>
                <w:rFonts w:hint="eastAsia" w:ascii="宋体" w:hAnsi="宋体"/>
                <w:color w:val="auto"/>
                <w:sz w:val="18"/>
                <w:szCs w:val="18"/>
                <w:highlight w:val="none"/>
              </w:rPr>
              <w:t xml:space="preserve"> </w:t>
            </w:r>
          </w:p>
          <w:p>
            <w:pPr>
              <w:rPr>
                <w:rFonts w:ascii="宋体" w:hAnsi="宋体"/>
                <w:color w:val="auto"/>
                <w:sz w:val="18"/>
                <w:szCs w:val="18"/>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180" w:after="180" w:line="240" w:lineRule="auto"/>
              <w:ind w:firstLine="0" w:firstLineChars="0"/>
              <w:rPr>
                <w:rFonts w:hAnsi="宋体"/>
                <w:color w:val="auto"/>
                <w:szCs w:val="21"/>
                <w:highlight w:val="none"/>
              </w:rPr>
            </w:pPr>
            <w:r>
              <w:rPr>
                <w:rFonts w:hint="eastAsia" w:hAnsi="宋体"/>
                <w:color w:val="auto"/>
                <w:szCs w:val="21"/>
                <w:highlight w:val="none"/>
              </w:rPr>
              <w:t>主要内容</w:t>
            </w:r>
          </w:p>
          <w:p>
            <w:pPr>
              <w:rPr>
                <w:rFonts w:ascii="宋体" w:hAnsi="宋体"/>
                <w:bCs/>
                <w:color w:val="auto"/>
                <w:sz w:val="18"/>
                <w:szCs w:val="18"/>
                <w:highlight w:val="none"/>
              </w:rPr>
            </w:pPr>
            <w:r>
              <w:rPr>
                <w:rFonts w:hint="eastAsia" w:ascii="宋体" w:hAnsi="宋体"/>
                <w:bCs/>
                <w:color w:val="auto"/>
                <w:sz w:val="18"/>
                <w:szCs w:val="18"/>
                <w:highlight w:val="none"/>
              </w:rPr>
              <w:t>1. 地基与基础工程施工</w:t>
            </w:r>
          </w:p>
          <w:p>
            <w:pPr>
              <w:rPr>
                <w:rFonts w:ascii="宋体" w:hAnsi="宋体"/>
                <w:bCs/>
                <w:color w:val="auto"/>
                <w:sz w:val="18"/>
                <w:szCs w:val="18"/>
                <w:highlight w:val="none"/>
              </w:rPr>
            </w:pPr>
          </w:p>
          <w:p>
            <w:pPr>
              <w:rPr>
                <w:rFonts w:hint="eastAsia" w:ascii="宋体" w:hAnsi="宋体"/>
                <w:bCs/>
                <w:color w:val="auto"/>
                <w:sz w:val="18"/>
                <w:szCs w:val="18"/>
                <w:highlight w:val="none"/>
              </w:rPr>
            </w:pPr>
            <w:r>
              <w:rPr>
                <w:rFonts w:hint="eastAsia" w:ascii="宋体" w:hAnsi="宋体"/>
                <w:bCs/>
                <w:color w:val="auto"/>
                <w:sz w:val="18"/>
                <w:szCs w:val="18"/>
                <w:highlight w:val="none"/>
              </w:rPr>
              <w:t>2. 砌筑工程施工</w:t>
            </w:r>
          </w:p>
          <w:p>
            <w:pPr>
              <w:rPr>
                <w:rFonts w:hint="eastAsia" w:ascii="宋体" w:hAnsi="宋体"/>
                <w:bCs/>
                <w:color w:val="auto"/>
                <w:sz w:val="18"/>
                <w:szCs w:val="18"/>
                <w:highlight w:val="none"/>
              </w:rPr>
            </w:pPr>
          </w:p>
          <w:p>
            <w:pPr>
              <w:rPr>
                <w:rFonts w:hint="eastAsia" w:ascii="宋体" w:hAnsi="宋体"/>
                <w:bCs/>
                <w:color w:val="auto"/>
                <w:sz w:val="18"/>
                <w:szCs w:val="18"/>
                <w:highlight w:val="none"/>
              </w:rPr>
            </w:pPr>
            <w:r>
              <w:rPr>
                <w:rFonts w:hint="eastAsia" w:ascii="宋体" w:hAnsi="宋体"/>
                <w:bCs/>
                <w:color w:val="auto"/>
                <w:sz w:val="18"/>
                <w:szCs w:val="18"/>
                <w:highlight w:val="none"/>
              </w:rPr>
              <w:t>3. 混凝土结构工程施工</w:t>
            </w:r>
          </w:p>
          <w:p>
            <w:pPr>
              <w:rPr>
                <w:rFonts w:hint="eastAsia" w:ascii="宋体" w:hAnsi="宋体"/>
                <w:bCs/>
                <w:color w:val="auto"/>
                <w:sz w:val="18"/>
                <w:szCs w:val="18"/>
                <w:highlight w:val="none"/>
              </w:rPr>
            </w:pPr>
          </w:p>
          <w:p>
            <w:pPr>
              <w:rPr>
                <w:rFonts w:hint="eastAsia" w:ascii="宋体" w:hAnsi="宋体"/>
                <w:bCs/>
                <w:color w:val="auto"/>
                <w:sz w:val="18"/>
                <w:szCs w:val="18"/>
                <w:highlight w:val="none"/>
              </w:rPr>
            </w:pPr>
            <w:r>
              <w:rPr>
                <w:rFonts w:hint="eastAsia" w:ascii="宋体" w:hAnsi="宋体"/>
                <w:bCs/>
                <w:color w:val="auto"/>
                <w:sz w:val="18"/>
                <w:szCs w:val="18"/>
                <w:highlight w:val="none"/>
              </w:rPr>
              <w:t>5.钢结构工程施工</w:t>
            </w:r>
          </w:p>
          <w:p>
            <w:pPr>
              <w:rPr>
                <w:rFonts w:hint="eastAsia" w:ascii="宋体" w:hAnsi="宋体"/>
                <w:bCs/>
                <w:color w:val="auto"/>
                <w:sz w:val="18"/>
                <w:szCs w:val="18"/>
                <w:highlight w:val="none"/>
              </w:rPr>
            </w:pPr>
          </w:p>
          <w:p>
            <w:pPr>
              <w:rPr>
                <w:rFonts w:hint="eastAsia" w:ascii="宋体" w:hAnsi="宋体"/>
                <w:bCs/>
                <w:color w:val="auto"/>
                <w:sz w:val="18"/>
                <w:szCs w:val="18"/>
                <w:highlight w:val="none"/>
              </w:rPr>
            </w:pPr>
            <w:r>
              <w:rPr>
                <w:rFonts w:hint="eastAsia" w:ascii="宋体" w:hAnsi="宋体"/>
                <w:bCs/>
                <w:color w:val="auto"/>
                <w:sz w:val="18"/>
                <w:szCs w:val="18"/>
                <w:highlight w:val="none"/>
              </w:rPr>
              <w:t>6.结构工程安装</w:t>
            </w:r>
          </w:p>
          <w:p>
            <w:pPr>
              <w:rPr>
                <w:rFonts w:hint="eastAsia" w:ascii="宋体" w:hAnsi="宋体"/>
                <w:bCs/>
                <w:color w:val="auto"/>
                <w:sz w:val="18"/>
                <w:szCs w:val="18"/>
                <w:highlight w:val="none"/>
              </w:rPr>
            </w:pPr>
          </w:p>
          <w:p>
            <w:pPr>
              <w:rPr>
                <w:rFonts w:hint="eastAsia" w:ascii="宋体" w:hAnsi="宋体"/>
                <w:bCs/>
                <w:color w:val="auto"/>
                <w:sz w:val="18"/>
                <w:szCs w:val="18"/>
                <w:highlight w:val="none"/>
              </w:rPr>
            </w:pPr>
            <w:r>
              <w:rPr>
                <w:rFonts w:hint="eastAsia" w:ascii="宋体" w:hAnsi="宋体"/>
                <w:bCs/>
                <w:color w:val="auto"/>
                <w:sz w:val="18"/>
                <w:szCs w:val="18"/>
                <w:highlight w:val="none"/>
              </w:rPr>
              <w:t>7.屋面及防水工程施工</w:t>
            </w:r>
          </w:p>
          <w:p>
            <w:pPr>
              <w:rPr>
                <w:rFonts w:ascii="宋体" w:hAnsi="宋体"/>
                <w:bCs/>
                <w:color w:val="auto"/>
                <w:sz w:val="18"/>
                <w:szCs w:val="18"/>
                <w:highlight w:val="none"/>
              </w:rPr>
            </w:pPr>
          </w:p>
          <w:p>
            <w:pPr>
              <w:rPr>
                <w:rFonts w:hint="eastAsia" w:ascii="宋体" w:hAnsi="宋体"/>
                <w:bCs/>
                <w:color w:val="auto"/>
                <w:sz w:val="18"/>
                <w:szCs w:val="18"/>
                <w:highlight w:val="none"/>
              </w:rPr>
            </w:pPr>
            <w:r>
              <w:rPr>
                <w:rFonts w:hint="eastAsia" w:ascii="宋体" w:hAnsi="宋体"/>
                <w:bCs/>
                <w:color w:val="auto"/>
                <w:sz w:val="18"/>
                <w:szCs w:val="18"/>
                <w:highlight w:val="none"/>
              </w:rPr>
              <w:t>8.建筑装饰工程施工</w:t>
            </w:r>
          </w:p>
          <w:p>
            <w:pPr>
              <w:rPr>
                <w:rFonts w:ascii="宋体" w:hAnsi="宋体" w:cs="宋体"/>
                <w:color w:val="auto"/>
                <w:kern w:val="0"/>
                <w:sz w:val="18"/>
                <w:szCs w:val="18"/>
                <w:highlight w:val="none"/>
              </w:rPr>
            </w:pPr>
            <w:r>
              <w:rPr>
                <w:rFonts w:hint="eastAsia" w:ascii="宋体" w:hAnsi="宋体"/>
                <w:color w:val="auto"/>
                <w:szCs w:val="21"/>
                <w:highlight w:val="none"/>
              </w:rPr>
              <w:t>思政元素</w:t>
            </w:r>
          </w:p>
          <w:p>
            <w:pPr>
              <w:spacing w:line="240" w:lineRule="exact"/>
              <w:rPr>
                <w:rFonts w:hint="eastAsia"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 介绍专业发展历史，培养学生的家国情怀和人类关怀。</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 结合专业伦理教育，培养学生的职业素养和责任意识。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加入形势与政策内容，培养学生的竞争意识和创新精神</w:t>
            </w:r>
          </w:p>
          <w:p>
            <w:pPr>
              <w:ind w:left="425"/>
              <w:rPr>
                <w:rFonts w:ascii="宋体" w:hAnsi="宋体"/>
                <w:bCs/>
                <w:color w:val="auto"/>
                <w:sz w:val="18"/>
                <w:szCs w:val="18"/>
                <w:highlight w:val="none"/>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Cs/>
                <w:color w:val="auto"/>
                <w:sz w:val="18"/>
                <w:szCs w:val="18"/>
                <w:highlight w:val="none"/>
              </w:rPr>
            </w:pPr>
            <w:r>
              <w:rPr>
                <w:rFonts w:hint="eastAsia" w:ascii="宋体" w:hAnsi="宋体"/>
                <w:bCs/>
                <w:color w:val="auto"/>
                <w:sz w:val="18"/>
                <w:szCs w:val="18"/>
                <w:highlight w:val="none"/>
              </w:rPr>
              <w:t>由于《建筑施工技术》实践性强、综合性大、社会性广，工程施工中许多技术问题的解决，均要涉及到有关学科的综合运用。因此，要求拓宽知识专业面，扩大知识面，要有牢固的专业基础理论和知识，并自觉地进行运用。</w:t>
            </w:r>
          </w:p>
        </w:tc>
      </w:tr>
    </w:tbl>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r>
        <w:rPr>
          <w:rFonts w:hint="eastAsia" w:ascii="宋体" w:hAnsi="宋体"/>
          <w:color w:val="auto"/>
          <w:sz w:val="18"/>
          <w:szCs w:val="18"/>
          <w:highlight w:val="none"/>
        </w:rPr>
        <w:t xml:space="preserve">7.工程招投标与合同管理         学分：3   总学时：48  实践学时：16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54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Cs w:val="21"/>
                <w:highlight w:val="none"/>
              </w:rPr>
              <w:t>主要内容/思政元素</w:t>
            </w:r>
          </w:p>
        </w:tc>
        <w:tc>
          <w:tcPr>
            <w:tcW w:w="280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宋体" w:hAnsi="宋体"/>
                <w:bCs/>
                <w:color w:val="auto"/>
                <w:sz w:val="18"/>
                <w:szCs w:val="18"/>
                <w:highlight w:val="none"/>
              </w:rPr>
            </w:pPr>
            <w:r>
              <w:rPr>
                <w:rFonts w:hint="eastAsia" w:ascii="宋体" w:hAnsi="宋体"/>
                <w:bCs/>
                <w:color w:val="auto"/>
                <w:sz w:val="18"/>
                <w:szCs w:val="18"/>
                <w:highlight w:val="none"/>
              </w:rPr>
              <w:t>（</w:t>
            </w:r>
            <w:r>
              <w:rPr>
                <w:rFonts w:ascii="宋体" w:hAnsi="宋体"/>
                <w:bCs/>
                <w:color w:val="auto"/>
                <w:sz w:val="18"/>
                <w:szCs w:val="18"/>
                <w:highlight w:val="none"/>
              </w:rPr>
              <w:t>1</w:t>
            </w:r>
            <w:r>
              <w:rPr>
                <w:rFonts w:hint="eastAsia" w:ascii="MS Gothic" w:hAnsi="MS Gothic" w:eastAsia="MS Gothic" w:cs="MS Gothic"/>
                <w:bCs/>
                <w:color w:val="auto"/>
                <w:sz w:val="18"/>
                <w:szCs w:val="18"/>
                <w:highlight w:val="none"/>
              </w:rPr>
              <w:t>‎</w:t>
            </w:r>
            <w:r>
              <w:rPr>
                <w:rFonts w:hint="eastAsia" w:ascii="宋体" w:hAnsi="宋体"/>
                <w:bCs/>
                <w:color w:val="auto"/>
                <w:sz w:val="18"/>
                <w:szCs w:val="18"/>
                <w:highlight w:val="none"/>
              </w:rPr>
              <w:t>）培</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养学</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生主</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动学</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习，</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善于</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运用</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现代</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化信</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息手</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段获</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取知</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识的</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能力</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w:t>
            </w:r>
          </w:p>
          <w:p>
            <w:pPr>
              <w:rPr>
                <w:rFonts w:ascii="宋体" w:hAnsi="宋体"/>
                <w:bCs/>
                <w:color w:val="auto"/>
                <w:sz w:val="18"/>
                <w:szCs w:val="18"/>
                <w:highlight w:val="none"/>
              </w:rPr>
            </w:pPr>
            <w:r>
              <w:rPr>
                <w:rFonts w:hint="eastAsia" w:ascii="宋体" w:hAnsi="宋体"/>
                <w:bCs/>
                <w:color w:val="auto"/>
                <w:sz w:val="18"/>
                <w:szCs w:val="18"/>
                <w:highlight w:val="none"/>
              </w:rPr>
              <w:t>（</w:t>
            </w:r>
            <w:r>
              <w:rPr>
                <w:rFonts w:ascii="宋体" w:hAnsi="宋体"/>
                <w:bCs/>
                <w:color w:val="auto"/>
                <w:sz w:val="18"/>
                <w:szCs w:val="18"/>
                <w:highlight w:val="none"/>
              </w:rPr>
              <w:t>2</w:t>
            </w:r>
            <w:r>
              <w:rPr>
                <w:rFonts w:hint="eastAsia" w:ascii="MS Gothic" w:hAnsi="MS Gothic" w:eastAsia="MS Gothic" w:cs="MS Gothic"/>
                <w:bCs/>
                <w:color w:val="auto"/>
                <w:sz w:val="18"/>
                <w:szCs w:val="18"/>
                <w:highlight w:val="none"/>
              </w:rPr>
              <w:t>‎</w:t>
            </w:r>
            <w:r>
              <w:rPr>
                <w:rFonts w:hint="eastAsia" w:ascii="宋体" w:hAnsi="宋体"/>
                <w:bCs/>
                <w:color w:val="auto"/>
                <w:sz w:val="18"/>
                <w:szCs w:val="18"/>
                <w:highlight w:val="none"/>
              </w:rPr>
              <w:t>）培</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养学</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生谦</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虚谨</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慎、</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勤奋</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好学</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的学</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习态</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度和</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科学</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严谨</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、实</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事求</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是、</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团队</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合作</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、沟</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通交</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流的</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工作</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作风</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w:t>
            </w:r>
          </w:p>
          <w:p>
            <w:pPr>
              <w:rPr>
                <w:rFonts w:ascii="宋体" w:hAnsi="宋体"/>
                <w:bCs/>
                <w:color w:val="auto"/>
                <w:sz w:val="18"/>
                <w:szCs w:val="18"/>
                <w:highlight w:val="none"/>
              </w:rPr>
            </w:pPr>
            <w:r>
              <w:rPr>
                <w:rFonts w:hint="eastAsia" w:ascii="宋体" w:hAnsi="宋体"/>
                <w:bCs/>
                <w:color w:val="auto"/>
                <w:sz w:val="18"/>
                <w:szCs w:val="18"/>
                <w:highlight w:val="none"/>
              </w:rPr>
              <w:t>（</w:t>
            </w:r>
            <w:r>
              <w:rPr>
                <w:rFonts w:ascii="宋体" w:hAnsi="宋体"/>
                <w:bCs/>
                <w:color w:val="auto"/>
                <w:sz w:val="18"/>
                <w:szCs w:val="18"/>
                <w:highlight w:val="none"/>
              </w:rPr>
              <w:t>3</w:t>
            </w:r>
            <w:r>
              <w:rPr>
                <w:rFonts w:hint="eastAsia" w:ascii="MS Gothic" w:hAnsi="MS Gothic" w:eastAsia="MS Gothic" w:cs="MS Gothic"/>
                <w:bCs/>
                <w:color w:val="auto"/>
                <w:sz w:val="18"/>
                <w:szCs w:val="18"/>
                <w:highlight w:val="none"/>
              </w:rPr>
              <w:t>‎</w:t>
            </w:r>
            <w:r>
              <w:rPr>
                <w:rFonts w:hint="eastAsia" w:ascii="宋体" w:hAnsi="宋体"/>
                <w:bCs/>
                <w:color w:val="auto"/>
                <w:sz w:val="18"/>
                <w:szCs w:val="18"/>
                <w:highlight w:val="none"/>
              </w:rPr>
              <w:t>）培</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养学</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生良</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好的</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职业</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道德</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、公</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共道</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德、</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健康</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的心</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理和</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乐观</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的人</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生态</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度、</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遵纪</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守法</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和社</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会责</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任感</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w:t>
            </w:r>
          </w:p>
          <w:p>
            <w:pPr>
              <w:rPr>
                <w:rFonts w:hint="eastAsia" w:ascii="宋体" w:hAnsi="宋体"/>
                <w:bCs/>
                <w:color w:val="auto"/>
                <w:sz w:val="18"/>
                <w:szCs w:val="18"/>
                <w:highlight w:val="none"/>
              </w:rPr>
            </w:pPr>
            <w:r>
              <w:rPr>
                <w:rFonts w:hint="eastAsia" w:ascii="宋体" w:hAnsi="宋体"/>
                <w:bCs/>
                <w:color w:val="auto"/>
                <w:sz w:val="18"/>
                <w:szCs w:val="18"/>
                <w:highlight w:val="none"/>
              </w:rPr>
              <w:t>（</w:t>
            </w:r>
            <w:r>
              <w:rPr>
                <w:rFonts w:ascii="宋体" w:hAnsi="宋体"/>
                <w:bCs/>
                <w:color w:val="auto"/>
                <w:sz w:val="18"/>
                <w:szCs w:val="18"/>
                <w:highlight w:val="none"/>
              </w:rPr>
              <w:t>4</w:t>
            </w:r>
            <w:r>
              <w:rPr>
                <w:rFonts w:hint="eastAsia" w:ascii="MS Gothic" w:hAnsi="MS Gothic" w:eastAsia="MS Gothic" w:cs="MS Gothic"/>
                <w:bCs/>
                <w:color w:val="auto"/>
                <w:sz w:val="18"/>
                <w:szCs w:val="18"/>
                <w:highlight w:val="none"/>
              </w:rPr>
              <w:t>‎</w:t>
            </w:r>
            <w:r>
              <w:rPr>
                <w:rFonts w:hint="eastAsia" w:ascii="宋体" w:hAnsi="宋体"/>
                <w:bCs/>
                <w:color w:val="auto"/>
                <w:sz w:val="18"/>
                <w:szCs w:val="18"/>
                <w:highlight w:val="none"/>
              </w:rPr>
              <w:t>）培</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养学</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生树</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立质</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量意</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识、</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安全</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意识</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、标</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准和</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规范</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意识</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以满</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足专</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业岗</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位的</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要求</w:t>
            </w:r>
            <w:r>
              <w:rPr>
                <w:rFonts w:hint="eastAsia" w:ascii="MS Gothic" w:hAnsi="MS Gothic" w:eastAsia="MS Gothic" w:cs="MS Gothic"/>
                <w:bCs/>
                <w:color w:val="auto"/>
                <w:sz w:val="18"/>
                <w:szCs w:val="18"/>
                <w:highlight w:val="none"/>
              </w:rPr>
              <w:t>‎</w:t>
            </w:r>
            <w:r>
              <w:rPr>
                <w:rFonts w:hint="eastAsia" w:ascii="宋体" w:hAnsi="宋体" w:cs="宋体"/>
                <w:bCs/>
                <w:color w:val="auto"/>
                <w:sz w:val="18"/>
                <w:szCs w:val="18"/>
                <w:highlight w:val="none"/>
              </w:rPr>
              <w:t>。</w:t>
            </w:r>
          </w:p>
          <w:p>
            <w:pPr>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 xml:space="preserve"> </w:t>
            </w:r>
          </w:p>
          <w:p>
            <w:pPr>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1</w:t>
            </w:r>
            <w:r>
              <w:rPr>
                <w:rFonts w:hint="eastAsia" w:ascii="宋体" w:hAnsi="宋体"/>
                <w:color w:val="auto"/>
                <w:sz w:val="18"/>
                <w:szCs w:val="18"/>
                <w:highlight w:val="none"/>
              </w:rPr>
              <w:t>）了解</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招投</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标的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基本</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程序</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；掌</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握招</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标公</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告的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撰写</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方法</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、发</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布形</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式以</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及招</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标文</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件的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编写</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方法</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w:t>
            </w:r>
          </w:p>
          <w:p>
            <w:pPr>
              <w:rPr>
                <w:rFonts w:ascii="宋体" w:hAnsi="宋体"/>
                <w:color w:val="auto"/>
                <w:sz w:val="18"/>
                <w:szCs w:val="18"/>
                <w:highlight w:val="none"/>
              </w:rPr>
            </w:pPr>
            <w:r>
              <w:rPr>
                <w:rFonts w:hint="eastAsia" w:ascii="MS Gothic" w:hAnsi="MS Gothic" w:eastAsia="MS Gothic" w:cs="MS Gothic"/>
                <w:color w:val="auto"/>
                <w:sz w:val="18"/>
                <w:szCs w:val="18"/>
                <w:highlight w:val="none"/>
              </w:rPr>
              <w:t>‎</w:t>
            </w:r>
            <w:r>
              <w:rPr>
                <w:rFonts w:hint="eastAsia" w:ascii="宋体" w:hAnsi="宋体"/>
                <w:color w:val="auto"/>
                <w:sz w:val="18"/>
                <w:szCs w:val="18"/>
                <w:highlight w:val="none"/>
              </w:rPr>
              <w:t>（</w:t>
            </w:r>
            <w:r>
              <w:rPr>
                <w:rFonts w:ascii="宋体" w:hAnsi="宋体"/>
                <w:color w:val="auto"/>
                <w:sz w:val="18"/>
                <w:szCs w:val="18"/>
                <w:highlight w:val="none"/>
              </w:rPr>
              <w:t>2</w:t>
            </w:r>
            <w:r>
              <w:rPr>
                <w:rFonts w:hint="eastAsia" w:ascii="宋体" w:hAnsi="宋体"/>
                <w:color w:val="auto"/>
                <w:sz w:val="18"/>
                <w:szCs w:val="18"/>
                <w:highlight w:val="none"/>
              </w:rPr>
              <w:t>）掌握</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投标</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各阶</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段的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工作</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要点</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、投</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标书</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的编</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写方</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法，</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掌握</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报价</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的技</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巧。</w:t>
            </w:r>
          </w:p>
          <w:p>
            <w:pPr>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3</w:t>
            </w:r>
            <w:r>
              <w:rPr>
                <w:rFonts w:hint="eastAsia" w:ascii="MS Gothic" w:hAnsi="MS Gothic" w:eastAsia="MS Gothic" w:cs="MS Gothic"/>
                <w:color w:val="auto"/>
                <w:sz w:val="18"/>
                <w:szCs w:val="18"/>
                <w:highlight w:val="none"/>
              </w:rPr>
              <w:t>‎</w:t>
            </w:r>
            <w:r>
              <w:rPr>
                <w:rFonts w:hint="eastAsia" w:ascii="宋体" w:hAnsi="宋体"/>
                <w:color w:val="auto"/>
                <w:sz w:val="18"/>
                <w:szCs w:val="18"/>
                <w:highlight w:val="none"/>
              </w:rPr>
              <w:t>）了</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解《</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合同</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法》</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的法</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律意</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义和</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法律</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关系</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，掌</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握建</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筑工</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程中</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常见</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的合</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同种</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类。</w:t>
            </w:r>
            <w:r>
              <w:rPr>
                <w:rFonts w:hint="eastAsia" w:ascii="MS Gothic" w:hAnsi="MS Gothic" w:eastAsia="MS Gothic" w:cs="MS Gothic"/>
                <w:color w:val="auto"/>
                <w:sz w:val="18"/>
                <w:szCs w:val="18"/>
                <w:highlight w:val="none"/>
              </w:rPr>
              <w:t>‎</w:t>
            </w:r>
          </w:p>
          <w:p>
            <w:pPr>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4</w:t>
            </w:r>
            <w:r>
              <w:rPr>
                <w:rFonts w:hint="eastAsia" w:ascii="宋体" w:hAnsi="宋体"/>
                <w:color w:val="auto"/>
                <w:sz w:val="18"/>
                <w:szCs w:val="18"/>
                <w:highlight w:val="none"/>
              </w:rPr>
              <w:t>）</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掌</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握施</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工合</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同的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订立</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和主</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要内</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容，</w:t>
            </w:r>
            <w:r>
              <w:rPr>
                <w:rFonts w:hint="eastAsia" w:ascii="MS Gothic" w:hAnsi="MS Gothic" w:eastAsia="MS Gothic" w:cs="MS Gothic"/>
                <w:color w:val="auto"/>
                <w:sz w:val="18"/>
                <w:szCs w:val="18"/>
                <w:highlight w:val="none"/>
              </w:rPr>
              <w:t>‎</w:t>
            </w:r>
            <w:r>
              <w:rPr>
                <w:rFonts w:hint="eastAsia" w:ascii="宋体" w:hAnsi="宋体"/>
                <w:color w:val="auto"/>
                <w:sz w:val="18"/>
                <w:szCs w:val="18"/>
                <w:highlight w:val="none"/>
              </w:rPr>
              <w:t>了解</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和建</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筑工</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程相</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关的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其他</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合同</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类型</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w:t>
            </w:r>
          </w:p>
          <w:p>
            <w:pPr>
              <w:rPr>
                <w:rFonts w:ascii="宋体" w:hAnsi="宋体"/>
                <w:color w:val="auto"/>
                <w:sz w:val="18"/>
                <w:szCs w:val="18"/>
                <w:highlight w:val="none"/>
              </w:rPr>
            </w:pPr>
            <w:r>
              <w:rPr>
                <w:rFonts w:hint="eastAsia" w:ascii="MS Gothic" w:hAnsi="MS Gothic" w:eastAsia="MS Gothic" w:cs="MS Gothic"/>
                <w:color w:val="auto"/>
                <w:sz w:val="18"/>
                <w:szCs w:val="18"/>
                <w:highlight w:val="none"/>
              </w:rPr>
              <w:t>‎</w:t>
            </w:r>
            <w:r>
              <w:rPr>
                <w:rFonts w:hint="eastAsia" w:ascii="宋体" w:hAnsi="宋体"/>
                <w:color w:val="auto"/>
                <w:sz w:val="18"/>
                <w:szCs w:val="18"/>
                <w:highlight w:val="none"/>
              </w:rPr>
              <w:t>（</w:t>
            </w:r>
            <w:r>
              <w:rPr>
                <w:rFonts w:ascii="宋体" w:hAnsi="宋体"/>
                <w:color w:val="auto"/>
                <w:sz w:val="18"/>
                <w:szCs w:val="18"/>
                <w:highlight w:val="none"/>
              </w:rPr>
              <w:t>5</w:t>
            </w:r>
            <w:r>
              <w:rPr>
                <w:rFonts w:hint="eastAsia" w:ascii="宋体" w:hAnsi="宋体"/>
                <w:color w:val="auto"/>
                <w:sz w:val="18"/>
                <w:szCs w:val="18"/>
                <w:highlight w:val="none"/>
              </w:rPr>
              <w:t>）了解</w:t>
            </w:r>
            <w:r>
              <w:rPr>
                <w:rFonts w:hint="eastAsia" w:ascii="MS Gothic" w:hAnsi="MS Gothic" w:eastAsia="MS Gothic" w:cs="MS Gothic"/>
                <w:color w:val="auto"/>
                <w:sz w:val="18"/>
                <w:szCs w:val="18"/>
                <w:highlight w:val="none"/>
              </w:rPr>
              <w:t>‎</w:t>
            </w:r>
            <w:r>
              <w:rPr>
                <w:rFonts w:ascii="宋体" w:hAnsi="宋体"/>
                <w:color w:val="auto"/>
                <w:sz w:val="18"/>
                <w:szCs w:val="18"/>
                <w:highlight w:val="none"/>
              </w:rPr>
              <w:t>FI</w:t>
            </w:r>
            <w:r>
              <w:rPr>
                <w:rFonts w:hint="eastAsia" w:ascii="MS Gothic" w:hAnsi="MS Gothic" w:eastAsia="MS Gothic" w:cs="MS Gothic"/>
                <w:color w:val="auto"/>
                <w:sz w:val="18"/>
                <w:szCs w:val="18"/>
                <w:highlight w:val="none"/>
              </w:rPr>
              <w:t>‎</w:t>
            </w:r>
            <w:r>
              <w:rPr>
                <w:rFonts w:ascii="宋体" w:hAnsi="宋体"/>
                <w:color w:val="auto"/>
                <w:sz w:val="18"/>
                <w:szCs w:val="18"/>
                <w:highlight w:val="none"/>
              </w:rPr>
              <w:t>DI</w:t>
            </w:r>
            <w:r>
              <w:rPr>
                <w:rFonts w:hint="eastAsia" w:ascii="MS Gothic" w:hAnsi="MS Gothic" w:eastAsia="MS Gothic" w:cs="MS Gothic"/>
                <w:color w:val="auto"/>
                <w:sz w:val="18"/>
                <w:szCs w:val="18"/>
                <w:highlight w:val="none"/>
              </w:rPr>
              <w:t>‎</w:t>
            </w:r>
            <w:r>
              <w:rPr>
                <w:rFonts w:ascii="宋体" w:hAnsi="宋体"/>
                <w:color w:val="auto"/>
                <w:sz w:val="18"/>
                <w:szCs w:val="18"/>
                <w:highlight w:val="none"/>
              </w:rPr>
              <w:t>C</w:t>
            </w:r>
            <w:r>
              <w:rPr>
                <w:rFonts w:hint="eastAsia" w:ascii="宋体" w:hAnsi="宋体"/>
                <w:color w:val="auto"/>
                <w:sz w:val="18"/>
                <w:szCs w:val="18"/>
                <w:highlight w:val="none"/>
              </w:rPr>
              <w:t>合</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同的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条款</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和在</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建筑</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施工</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中的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应用</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。掌</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握合</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同管</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理的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主要</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内容</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w:t>
            </w:r>
          </w:p>
          <w:p>
            <w:pPr>
              <w:rPr>
                <w:rFonts w:hint="eastAsia" w:ascii="宋体" w:hAnsi="宋体"/>
                <w:color w:val="auto"/>
                <w:sz w:val="18"/>
                <w:szCs w:val="18"/>
                <w:highlight w:val="none"/>
              </w:rPr>
            </w:pPr>
            <w:r>
              <w:rPr>
                <w:rFonts w:hint="eastAsia" w:ascii="MS Gothic" w:hAnsi="MS Gothic" w:eastAsia="MS Gothic" w:cs="MS Gothic"/>
                <w:color w:val="auto"/>
                <w:sz w:val="18"/>
                <w:szCs w:val="18"/>
                <w:highlight w:val="none"/>
              </w:rPr>
              <w:t>‎</w:t>
            </w:r>
            <w:r>
              <w:rPr>
                <w:rFonts w:hint="eastAsia" w:ascii="宋体" w:hAnsi="宋体"/>
                <w:color w:val="auto"/>
                <w:sz w:val="18"/>
                <w:szCs w:val="18"/>
                <w:highlight w:val="none"/>
              </w:rPr>
              <w:t>（</w:t>
            </w:r>
            <w:r>
              <w:rPr>
                <w:rFonts w:ascii="宋体" w:hAnsi="宋体"/>
                <w:color w:val="auto"/>
                <w:sz w:val="18"/>
                <w:szCs w:val="18"/>
                <w:highlight w:val="none"/>
              </w:rPr>
              <w:t>6</w:t>
            </w:r>
            <w:r>
              <w:rPr>
                <w:rFonts w:hint="eastAsia" w:ascii="宋体" w:hAnsi="宋体"/>
                <w:color w:val="auto"/>
                <w:sz w:val="18"/>
                <w:szCs w:val="18"/>
                <w:highlight w:val="none"/>
              </w:rPr>
              <w:t>）了解</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建筑</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施工</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中出</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现的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签证</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类别</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、签</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证格</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式和</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编写</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方法</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。熟</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悉索</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赔程</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序和</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索赔</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方法</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w:t>
            </w:r>
          </w:p>
          <w:p>
            <w:pPr>
              <w:rPr>
                <w:rFonts w:hint="eastAsia" w:ascii="宋体" w:hAnsi="宋体"/>
                <w:color w:val="auto"/>
                <w:sz w:val="18"/>
                <w:szCs w:val="18"/>
                <w:highlight w:val="none"/>
              </w:rPr>
            </w:pPr>
          </w:p>
          <w:p>
            <w:pPr>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r>
              <w:rPr>
                <w:rFonts w:ascii="宋体" w:hAnsi="宋体"/>
                <w:color w:val="auto"/>
                <w:sz w:val="18"/>
                <w:szCs w:val="18"/>
                <w:highlight w:val="none"/>
              </w:rPr>
              <w:t>1</w:t>
            </w:r>
            <w:r>
              <w:rPr>
                <w:rFonts w:hint="eastAsia" w:ascii="宋体" w:hAnsi="宋体"/>
                <w:color w:val="auto"/>
                <w:sz w:val="18"/>
                <w:szCs w:val="18"/>
                <w:highlight w:val="none"/>
              </w:rPr>
              <w:t>）</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能</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够利</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用网</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络进</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入建</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设工</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程交</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易中</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心，</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查阅</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工程</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交易</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信息</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资料</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，熟</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悉建</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筑工</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程招</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投标</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的基</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本程</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序。</w:t>
            </w:r>
            <w:r>
              <w:rPr>
                <w:rFonts w:hint="eastAsia" w:ascii="MS Gothic" w:hAnsi="MS Gothic" w:eastAsia="MS Gothic" w:cs="MS Gothic"/>
                <w:color w:val="auto"/>
                <w:sz w:val="18"/>
                <w:szCs w:val="18"/>
                <w:highlight w:val="none"/>
              </w:rPr>
              <w:t>‎</w:t>
            </w:r>
          </w:p>
          <w:p>
            <w:pPr>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2</w:t>
            </w:r>
            <w:r>
              <w:rPr>
                <w:rFonts w:hint="eastAsia" w:ascii="宋体" w:hAnsi="宋体"/>
                <w:color w:val="auto"/>
                <w:sz w:val="18"/>
                <w:szCs w:val="18"/>
                <w:highlight w:val="none"/>
              </w:rPr>
              <w:t>）</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能</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够根</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据工</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程概</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况编</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写格</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式正</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确的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招标</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公告</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和招</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标文</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件。</w:t>
            </w:r>
            <w:r>
              <w:rPr>
                <w:rFonts w:hint="eastAsia" w:ascii="MS Gothic" w:hAnsi="MS Gothic" w:eastAsia="MS Gothic" w:cs="MS Gothic"/>
                <w:color w:val="auto"/>
                <w:sz w:val="18"/>
                <w:szCs w:val="18"/>
                <w:highlight w:val="none"/>
              </w:rPr>
              <w:t>‎</w:t>
            </w:r>
          </w:p>
          <w:p>
            <w:pPr>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3</w:t>
            </w:r>
            <w:r>
              <w:rPr>
                <w:rFonts w:hint="eastAsia" w:ascii="MS Gothic" w:hAnsi="MS Gothic" w:eastAsia="MS Gothic" w:cs="MS Gothic"/>
                <w:color w:val="auto"/>
                <w:sz w:val="18"/>
                <w:szCs w:val="18"/>
                <w:highlight w:val="none"/>
              </w:rPr>
              <w:t>‎</w:t>
            </w:r>
            <w:r>
              <w:rPr>
                <w:rFonts w:hint="eastAsia" w:ascii="宋体" w:hAnsi="宋体"/>
                <w:color w:val="auto"/>
                <w:sz w:val="18"/>
                <w:szCs w:val="18"/>
                <w:highlight w:val="none"/>
              </w:rPr>
              <w:t>）能</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够根</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据招</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标文</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件要</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求编</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制投</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标文</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件，</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并适</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当运</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用报</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价技</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巧。</w:t>
            </w:r>
            <w:r>
              <w:rPr>
                <w:rFonts w:hint="eastAsia" w:ascii="MS Gothic" w:hAnsi="MS Gothic" w:eastAsia="MS Gothic" w:cs="MS Gothic"/>
                <w:color w:val="auto"/>
                <w:sz w:val="18"/>
                <w:szCs w:val="18"/>
                <w:highlight w:val="none"/>
              </w:rPr>
              <w:t>‎</w:t>
            </w:r>
          </w:p>
          <w:p>
            <w:pPr>
              <w:rPr>
                <w:rFonts w:hint="eastAsia"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4</w:t>
            </w:r>
            <w:r>
              <w:rPr>
                <w:rFonts w:hint="eastAsia" w:ascii="MS Gothic" w:hAnsi="MS Gothic" w:eastAsia="MS Gothic" w:cs="MS Gothic"/>
                <w:color w:val="auto"/>
                <w:sz w:val="18"/>
                <w:szCs w:val="18"/>
                <w:highlight w:val="none"/>
              </w:rPr>
              <w:t>‎</w:t>
            </w:r>
            <w:r>
              <w:rPr>
                <w:rFonts w:hint="eastAsia" w:ascii="宋体" w:hAnsi="宋体"/>
                <w:color w:val="auto"/>
                <w:sz w:val="18"/>
                <w:szCs w:val="18"/>
                <w:highlight w:val="none"/>
              </w:rPr>
              <w:t>）能</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够掌</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握施</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工合</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同的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订立</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过程</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和主</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要条</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款，</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并熟</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悉和</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施工</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相关</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的其</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他合</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同内</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容；</w:t>
            </w:r>
            <w:r>
              <w:rPr>
                <w:rFonts w:hint="eastAsia" w:ascii="MS Gothic" w:hAnsi="MS Gothic" w:eastAsia="MS Gothic" w:cs="MS Gothic"/>
                <w:color w:val="auto"/>
                <w:sz w:val="18"/>
                <w:szCs w:val="18"/>
                <w:highlight w:val="none"/>
              </w:rPr>
              <w:t>‎</w:t>
            </w:r>
            <w:r>
              <w:rPr>
                <w:rFonts w:ascii="宋体" w:hAnsi="宋体"/>
                <w:color w:val="auto"/>
                <w:sz w:val="18"/>
                <w:szCs w:val="18"/>
                <w:highlight w:val="none"/>
              </w:rPr>
              <w:t>5</w:t>
            </w:r>
            <w:r>
              <w:rPr>
                <w:rFonts w:hint="eastAsia" w:ascii="宋体" w:hAnsi="宋体"/>
                <w:color w:val="auto"/>
                <w:sz w:val="18"/>
                <w:szCs w:val="18"/>
                <w:highlight w:val="none"/>
              </w:rPr>
              <w:t>．</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能够</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掌握</w:t>
            </w:r>
            <w:r>
              <w:rPr>
                <w:rFonts w:hint="eastAsia" w:ascii="MS Gothic" w:hAnsi="MS Gothic" w:eastAsia="MS Gothic" w:cs="MS Gothic"/>
                <w:color w:val="auto"/>
                <w:sz w:val="18"/>
                <w:szCs w:val="18"/>
                <w:highlight w:val="none"/>
              </w:rPr>
              <w:t>‎</w:t>
            </w:r>
            <w:r>
              <w:rPr>
                <w:rFonts w:ascii="宋体" w:hAnsi="宋体"/>
                <w:color w:val="auto"/>
                <w:sz w:val="18"/>
                <w:szCs w:val="18"/>
                <w:highlight w:val="none"/>
              </w:rPr>
              <w:t>FI</w:t>
            </w:r>
            <w:r>
              <w:rPr>
                <w:rFonts w:hint="eastAsia" w:ascii="MS Gothic" w:hAnsi="MS Gothic" w:eastAsia="MS Gothic" w:cs="MS Gothic"/>
                <w:color w:val="auto"/>
                <w:sz w:val="18"/>
                <w:szCs w:val="18"/>
                <w:highlight w:val="none"/>
              </w:rPr>
              <w:t>‎</w:t>
            </w:r>
            <w:r>
              <w:rPr>
                <w:rFonts w:ascii="宋体" w:hAnsi="宋体"/>
                <w:color w:val="auto"/>
                <w:sz w:val="18"/>
                <w:szCs w:val="18"/>
                <w:highlight w:val="none"/>
              </w:rPr>
              <w:t>DI</w:t>
            </w:r>
            <w:r>
              <w:rPr>
                <w:rFonts w:hint="eastAsia" w:ascii="MS Gothic" w:hAnsi="MS Gothic" w:eastAsia="MS Gothic" w:cs="MS Gothic"/>
                <w:color w:val="auto"/>
                <w:sz w:val="18"/>
                <w:szCs w:val="18"/>
                <w:highlight w:val="none"/>
              </w:rPr>
              <w:t>‎</w:t>
            </w:r>
            <w:r>
              <w:rPr>
                <w:rFonts w:ascii="宋体" w:hAnsi="宋体"/>
                <w:color w:val="auto"/>
                <w:sz w:val="18"/>
                <w:szCs w:val="18"/>
                <w:highlight w:val="none"/>
              </w:rPr>
              <w:t>C</w:t>
            </w:r>
            <w:r>
              <w:rPr>
                <w:rFonts w:hint="eastAsia" w:ascii="宋体" w:hAnsi="宋体"/>
                <w:color w:val="auto"/>
                <w:sz w:val="18"/>
                <w:szCs w:val="18"/>
                <w:highlight w:val="none"/>
              </w:rPr>
              <w:t>合</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同的</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主要</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条款</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和应</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用范</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围；</w:t>
            </w:r>
            <w:r>
              <w:rPr>
                <w:rFonts w:hint="eastAsia" w:ascii="MS Gothic" w:hAnsi="MS Gothic" w:eastAsia="MS Gothic" w:cs="MS Gothic"/>
                <w:color w:val="auto"/>
                <w:sz w:val="18"/>
                <w:szCs w:val="18"/>
                <w:highlight w:val="none"/>
              </w:rPr>
              <w:t>‎</w:t>
            </w:r>
            <w:r>
              <w:rPr>
                <w:rFonts w:ascii="宋体" w:hAnsi="宋体"/>
                <w:color w:val="auto"/>
                <w:sz w:val="18"/>
                <w:szCs w:val="18"/>
                <w:highlight w:val="none"/>
              </w:rPr>
              <w:t>6</w:t>
            </w:r>
            <w:r>
              <w:rPr>
                <w:rFonts w:hint="eastAsia" w:ascii="宋体" w:hAnsi="宋体"/>
                <w:color w:val="auto"/>
                <w:sz w:val="18"/>
                <w:szCs w:val="18"/>
                <w:highlight w:val="none"/>
              </w:rPr>
              <w:t>．</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能够</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熟悉</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各种</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类型</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工程</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签证</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并正</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确填</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写工</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程签</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证；</w:t>
            </w:r>
            <w:r>
              <w:rPr>
                <w:rFonts w:hint="eastAsia" w:ascii="MS Gothic" w:hAnsi="MS Gothic" w:eastAsia="MS Gothic" w:cs="MS Gothic"/>
                <w:color w:val="auto"/>
                <w:sz w:val="18"/>
                <w:szCs w:val="18"/>
                <w:highlight w:val="none"/>
              </w:rPr>
              <w:t>‎</w:t>
            </w:r>
            <w:r>
              <w:rPr>
                <w:rFonts w:ascii="宋体" w:hAnsi="宋体"/>
                <w:color w:val="auto"/>
                <w:sz w:val="18"/>
                <w:szCs w:val="18"/>
                <w:highlight w:val="none"/>
              </w:rPr>
              <w:t>7</w:t>
            </w:r>
            <w:r>
              <w:rPr>
                <w:rFonts w:hint="eastAsia" w:ascii="宋体" w:hAnsi="宋体"/>
                <w:color w:val="auto"/>
                <w:sz w:val="18"/>
                <w:szCs w:val="18"/>
                <w:highlight w:val="none"/>
              </w:rPr>
              <w:t>．</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能够</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根据</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工程</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实际</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完成</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工程</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索赔</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，获</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取相</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关利</w:t>
            </w:r>
            <w:r>
              <w:rPr>
                <w:rFonts w:hint="eastAsia" w:ascii="MS Gothic" w:hAnsi="MS Gothic" w:eastAsia="MS Gothic" w:cs="MS Gothic"/>
                <w:color w:val="auto"/>
                <w:sz w:val="18"/>
                <w:szCs w:val="18"/>
                <w:highlight w:val="none"/>
              </w:rPr>
              <w:t>‎</w:t>
            </w:r>
            <w:r>
              <w:rPr>
                <w:rFonts w:hint="eastAsia" w:ascii="宋体" w:hAnsi="宋体" w:cs="宋体"/>
                <w:color w:val="auto"/>
                <w:sz w:val="18"/>
                <w:szCs w:val="18"/>
                <w:highlight w:val="none"/>
              </w:rPr>
              <w:t>益；</w:t>
            </w:r>
            <w:r>
              <w:rPr>
                <w:rFonts w:hint="eastAsia" w:ascii="MS Gothic" w:hAnsi="MS Gothic" w:eastAsia="MS Gothic" w:cs="MS Gothic"/>
                <w:color w:val="auto"/>
                <w:sz w:val="18"/>
                <w:szCs w:val="18"/>
                <w:highlight w:val="none"/>
              </w:rPr>
              <w:t>‎</w:t>
            </w:r>
          </w:p>
          <w:p>
            <w:pPr>
              <w:rPr>
                <w:rFonts w:ascii="宋体" w:hAnsi="宋体"/>
                <w:color w:val="auto"/>
                <w:sz w:val="18"/>
                <w:szCs w:val="18"/>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180" w:after="180" w:line="240" w:lineRule="auto"/>
              <w:ind w:firstLine="0" w:firstLineChars="0"/>
              <w:rPr>
                <w:rFonts w:hAnsi="宋体"/>
                <w:color w:val="auto"/>
                <w:szCs w:val="21"/>
                <w:highlight w:val="none"/>
              </w:rPr>
            </w:pPr>
            <w:r>
              <w:rPr>
                <w:rFonts w:hint="eastAsia" w:hAnsi="宋体"/>
                <w:color w:val="auto"/>
                <w:szCs w:val="21"/>
                <w:highlight w:val="none"/>
              </w:rPr>
              <w:t>主要内容</w:t>
            </w:r>
          </w:p>
          <w:p>
            <w:pPr>
              <w:rPr>
                <w:rFonts w:ascii="宋体" w:hAnsi="宋体"/>
                <w:color w:val="auto"/>
                <w:sz w:val="18"/>
                <w:szCs w:val="18"/>
                <w:highlight w:val="none"/>
              </w:rPr>
            </w:pPr>
            <w:r>
              <w:rPr>
                <w:rFonts w:hint="eastAsia" w:ascii="宋体" w:hAnsi="宋体"/>
                <w:color w:val="auto"/>
                <w:sz w:val="18"/>
                <w:szCs w:val="18"/>
                <w:highlight w:val="none"/>
              </w:rPr>
              <w:t>1. 建设市场管理体制、主体和客体、建设市场交易中心。</w:t>
            </w:r>
          </w:p>
          <w:p>
            <w:pPr>
              <w:rPr>
                <w:rFonts w:hint="eastAsia" w:ascii="宋体" w:hAnsi="宋体"/>
                <w:color w:val="auto"/>
                <w:sz w:val="18"/>
                <w:szCs w:val="18"/>
                <w:highlight w:val="none"/>
              </w:rPr>
            </w:pPr>
            <w:r>
              <w:rPr>
                <w:rFonts w:hint="eastAsia" w:ascii="宋体" w:hAnsi="宋体"/>
                <w:color w:val="auto"/>
                <w:sz w:val="18"/>
                <w:szCs w:val="18"/>
                <w:highlight w:val="none"/>
              </w:rPr>
              <w:t>2. 程承发包的概念、承发包业务的形成与发展、工程承发包的内容及发包方式、工程招投标的产生与发展</w:t>
            </w:r>
          </w:p>
          <w:p>
            <w:pPr>
              <w:rPr>
                <w:rFonts w:hint="eastAsia" w:ascii="宋体" w:hAnsi="宋体"/>
                <w:color w:val="auto"/>
                <w:sz w:val="18"/>
                <w:szCs w:val="18"/>
                <w:highlight w:val="none"/>
              </w:rPr>
            </w:pPr>
            <w:r>
              <w:rPr>
                <w:rFonts w:hint="eastAsia" w:ascii="宋体" w:hAnsi="宋体"/>
                <w:color w:val="auto"/>
                <w:sz w:val="18"/>
                <w:szCs w:val="18"/>
                <w:highlight w:val="none"/>
              </w:rPr>
              <w:t>3．建设工程招标概述、建设工程招标文件的编制、建设工程招标标的编制、建设工程招标的评标、定标办法的编制</w:t>
            </w:r>
          </w:p>
          <w:p>
            <w:pPr>
              <w:rPr>
                <w:rFonts w:hint="eastAsia" w:ascii="宋体" w:hAnsi="宋体"/>
                <w:color w:val="auto"/>
                <w:sz w:val="18"/>
                <w:szCs w:val="18"/>
                <w:highlight w:val="none"/>
              </w:rPr>
            </w:pPr>
            <w:r>
              <w:rPr>
                <w:rFonts w:hint="eastAsia" w:ascii="宋体" w:hAnsi="宋体"/>
                <w:color w:val="auto"/>
                <w:sz w:val="18"/>
                <w:szCs w:val="18"/>
                <w:highlight w:val="none"/>
              </w:rPr>
              <w:t>4. 建设工程投标的概念、内容、程序；建设工程投标策略；建设工程投标文件的编制</w:t>
            </w:r>
          </w:p>
          <w:p>
            <w:pPr>
              <w:rPr>
                <w:rFonts w:hint="eastAsia" w:ascii="宋体" w:hAnsi="宋体"/>
                <w:color w:val="auto"/>
                <w:sz w:val="18"/>
                <w:szCs w:val="18"/>
                <w:highlight w:val="none"/>
              </w:rPr>
            </w:pPr>
            <w:r>
              <w:rPr>
                <w:rFonts w:hint="eastAsia" w:ascii="宋体" w:hAnsi="宋体"/>
                <w:color w:val="auto"/>
                <w:sz w:val="18"/>
                <w:szCs w:val="18"/>
                <w:highlight w:val="none"/>
              </w:rPr>
              <w:t>5. 建设工程开标、评标、定标与签订合同，建设工程招标活动投诉处理</w:t>
            </w:r>
          </w:p>
          <w:p>
            <w:pPr>
              <w:rPr>
                <w:rFonts w:hint="eastAsia" w:ascii="宋体" w:hAnsi="宋体"/>
                <w:color w:val="auto"/>
                <w:sz w:val="18"/>
                <w:szCs w:val="18"/>
                <w:highlight w:val="none"/>
              </w:rPr>
            </w:pPr>
            <w:r>
              <w:rPr>
                <w:rFonts w:hint="eastAsia" w:ascii="宋体" w:hAnsi="宋体"/>
                <w:color w:val="auto"/>
                <w:sz w:val="18"/>
                <w:szCs w:val="18"/>
                <w:highlight w:val="none"/>
              </w:rPr>
              <w:t>6. 施工合同概述、施工合同双方的一般权力义务、施工合同的质量控制、进度控制、投资控制、施工合同的监督管理。</w:t>
            </w:r>
          </w:p>
          <w:p>
            <w:pPr>
              <w:rPr>
                <w:rFonts w:hint="eastAsia" w:ascii="宋体" w:hAnsi="宋体"/>
                <w:color w:val="auto"/>
                <w:sz w:val="18"/>
                <w:szCs w:val="18"/>
                <w:highlight w:val="none"/>
              </w:rPr>
            </w:pPr>
            <w:r>
              <w:rPr>
                <w:rFonts w:hint="eastAsia" w:ascii="宋体" w:hAnsi="宋体"/>
                <w:color w:val="auto"/>
                <w:sz w:val="18"/>
                <w:szCs w:val="18"/>
                <w:highlight w:val="none"/>
              </w:rPr>
              <w:t>7. 建设工程施工索赔概述、施工索赔的处理过程、施工索赔值得计算、工程师施工索赔的管理。</w:t>
            </w:r>
          </w:p>
          <w:p>
            <w:pPr>
              <w:rPr>
                <w:rFonts w:hint="eastAsia" w:ascii="宋体" w:hAnsi="宋体"/>
                <w:color w:val="auto"/>
                <w:sz w:val="18"/>
                <w:szCs w:val="18"/>
                <w:highlight w:val="none"/>
              </w:rPr>
            </w:pPr>
            <w:r>
              <w:rPr>
                <w:rFonts w:hint="eastAsia" w:ascii="宋体" w:hAnsi="宋体"/>
                <w:color w:val="auto"/>
                <w:sz w:val="18"/>
                <w:szCs w:val="18"/>
                <w:highlight w:val="none"/>
              </w:rPr>
              <w:t>8．建设工程委托监理合同、建设工程勘察设计合同、建筑工程材料、设备买卖合同、劳务合同。</w:t>
            </w:r>
          </w:p>
          <w:p>
            <w:pPr>
              <w:rPr>
                <w:rFonts w:hint="eastAsia" w:ascii="宋体" w:hAnsi="宋体"/>
                <w:color w:val="auto"/>
                <w:sz w:val="18"/>
                <w:szCs w:val="18"/>
                <w:highlight w:val="none"/>
              </w:rPr>
            </w:pPr>
            <w:r>
              <w:rPr>
                <w:rFonts w:hint="eastAsia" w:ascii="宋体" w:hAnsi="宋体"/>
                <w:color w:val="auto"/>
                <w:sz w:val="18"/>
                <w:szCs w:val="18"/>
                <w:highlight w:val="none"/>
              </w:rPr>
              <w:t>9. FIDIC施工合同条件中部分重要概念、涉及的几个期限、主要内容及合同在中国的应用</w:t>
            </w:r>
          </w:p>
          <w:p>
            <w:pPr>
              <w:rPr>
                <w:rFonts w:ascii="宋体" w:hAnsi="宋体" w:cs="宋体"/>
                <w:color w:val="auto"/>
                <w:kern w:val="0"/>
                <w:sz w:val="18"/>
                <w:szCs w:val="18"/>
                <w:highlight w:val="none"/>
              </w:rPr>
            </w:pPr>
            <w:r>
              <w:rPr>
                <w:rFonts w:hint="eastAsia" w:ascii="宋体" w:hAnsi="宋体"/>
                <w:color w:val="auto"/>
                <w:szCs w:val="21"/>
                <w:highlight w:val="none"/>
              </w:rPr>
              <w:t>思政元素</w:t>
            </w:r>
          </w:p>
          <w:p>
            <w:pPr>
              <w:spacing w:line="240" w:lineRule="exact"/>
              <w:rPr>
                <w:rFonts w:hint="eastAsia"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 介绍专业发展历史，培养学生的家国情怀和人类关怀。</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 结合专业伦理教育，培养学生的职业素养和责任意识。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加入形势与政策内容，培养学生的竞争意识和创新精神</w:t>
            </w:r>
          </w:p>
          <w:p>
            <w:pPr>
              <w:rPr>
                <w:rFonts w:ascii="宋体" w:hAnsi="宋体"/>
                <w:color w:val="auto"/>
                <w:sz w:val="18"/>
                <w:szCs w:val="18"/>
                <w:highlight w:val="none"/>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18"/>
                <w:szCs w:val="18"/>
                <w:highlight w:val="none"/>
              </w:rPr>
            </w:pPr>
            <w:r>
              <w:rPr>
                <w:rFonts w:hint="eastAsia" w:ascii="宋体" w:hAnsi="宋体"/>
                <w:color w:val="auto"/>
                <w:sz w:val="18"/>
                <w:szCs w:val="18"/>
                <w:highlight w:val="none"/>
              </w:rPr>
              <w:t>1.对教师的建议</w:t>
            </w:r>
          </w:p>
          <w:p>
            <w:pPr>
              <w:rPr>
                <w:rFonts w:hint="eastAsia" w:ascii="宋体" w:hAnsi="宋体"/>
                <w:color w:val="auto"/>
                <w:sz w:val="18"/>
                <w:szCs w:val="18"/>
                <w:highlight w:val="none"/>
              </w:rPr>
            </w:pPr>
            <w:r>
              <w:rPr>
                <w:rFonts w:hint="eastAsia" w:ascii="宋体" w:hAnsi="宋体"/>
                <w:color w:val="auto"/>
                <w:sz w:val="18"/>
                <w:szCs w:val="18"/>
                <w:highlight w:val="none"/>
              </w:rPr>
              <w:t>《招投标与合同管理》课程具有很强的实践性和综合性，需要学生较多的动手操作。根据人才培养目标对学生素质的要求，在整个教学中，以理论讲授与实践性教学环节相结合</w:t>
            </w:r>
          </w:p>
          <w:p>
            <w:pPr>
              <w:rPr>
                <w:rFonts w:hint="eastAsia" w:ascii="宋体" w:hAnsi="宋体"/>
                <w:color w:val="auto"/>
                <w:sz w:val="18"/>
                <w:szCs w:val="18"/>
                <w:highlight w:val="none"/>
              </w:rPr>
            </w:pPr>
            <w:r>
              <w:rPr>
                <w:rFonts w:hint="eastAsia" w:ascii="宋体" w:hAnsi="宋体"/>
                <w:color w:val="auto"/>
                <w:sz w:val="18"/>
                <w:szCs w:val="18"/>
                <w:highlight w:val="none"/>
              </w:rPr>
              <w:t>2. 组织形式</w:t>
            </w:r>
          </w:p>
          <w:p>
            <w:pPr>
              <w:rPr>
                <w:rFonts w:hint="eastAsia" w:ascii="宋体" w:hAnsi="宋体"/>
                <w:color w:val="auto"/>
                <w:sz w:val="18"/>
                <w:szCs w:val="18"/>
                <w:highlight w:val="none"/>
              </w:rPr>
            </w:pPr>
            <w:r>
              <w:rPr>
                <w:rFonts w:hint="eastAsia" w:ascii="宋体" w:hAnsi="宋体"/>
                <w:color w:val="auto"/>
                <w:sz w:val="18"/>
                <w:szCs w:val="18"/>
                <w:highlight w:val="none"/>
              </w:rPr>
              <w:t>加强学生实际操作能力的培养，采用项目教学，以工作任务引领提高学生学习兴趣，激发学生的成就动机。</w:t>
            </w:r>
          </w:p>
          <w:p>
            <w:pPr>
              <w:rPr>
                <w:rFonts w:hint="eastAsia" w:ascii="宋体" w:hAnsi="宋体"/>
                <w:color w:val="auto"/>
                <w:sz w:val="18"/>
                <w:szCs w:val="18"/>
                <w:highlight w:val="none"/>
              </w:rPr>
            </w:pPr>
            <w:r>
              <w:rPr>
                <w:rFonts w:hint="eastAsia" w:ascii="宋体" w:hAnsi="宋体"/>
                <w:color w:val="auto"/>
                <w:sz w:val="18"/>
                <w:szCs w:val="18"/>
                <w:highlight w:val="none"/>
              </w:rPr>
              <w:t>3. 教学方法手段</w:t>
            </w:r>
          </w:p>
          <w:p>
            <w:pPr>
              <w:rPr>
                <w:rFonts w:hint="eastAsia" w:ascii="宋体" w:hAnsi="宋体"/>
                <w:color w:val="auto"/>
                <w:sz w:val="18"/>
                <w:szCs w:val="18"/>
                <w:highlight w:val="none"/>
              </w:rPr>
            </w:pPr>
            <w:r>
              <w:rPr>
                <w:rFonts w:hint="eastAsia" w:ascii="宋体" w:hAnsi="宋体"/>
                <w:color w:val="auto"/>
                <w:sz w:val="18"/>
                <w:szCs w:val="18"/>
                <w:highlight w:val="none"/>
              </w:rPr>
              <w:t>在教学过程中，要创设工作情景，同时应加大实践实操的容量，要紧密结合职业技能证书的考证，加强考证的实操项目的训练，在实践实操过程中，使学生掌握建筑市场招投标的程序以及招投标文件的编制方法，提高学生的岗位适应能力。</w:t>
            </w:r>
          </w:p>
          <w:p>
            <w:pPr>
              <w:rPr>
                <w:rFonts w:ascii="宋体" w:hAnsi="宋体"/>
                <w:color w:val="auto"/>
                <w:sz w:val="18"/>
                <w:szCs w:val="18"/>
                <w:highlight w:val="none"/>
              </w:rPr>
            </w:pPr>
            <w:r>
              <w:rPr>
                <w:rFonts w:hint="eastAsia" w:ascii="宋体" w:hAnsi="宋体"/>
                <w:color w:val="auto"/>
                <w:sz w:val="18"/>
                <w:szCs w:val="18"/>
                <w:highlight w:val="none"/>
              </w:rPr>
              <w:t>关注评价的多元性，结合课堂提问、学生作业、平时测验、实验实训、技能竞赛及考试情况，综合评价学生掌握知识情况</w:t>
            </w:r>
          </w:p>
        </w:tc>
      </w:tr>
    </w:tbl>
    <w:p>
      <w:pPr>
        <w:rPr>
          <w:rFonts w:hint="eastAsia" w:ascii="宋体" w:hAnsi="宋体"/>
          <w:color w:val="auto"/>
          <w:sz w:val="18"/>
          <w:szCs w:val="18"/>
          <w:highlight w:val="none"/>
        </w:rPr>
      </w:pPr>
    </w:p>
    <w:p>
      <w:pPr>
        <w:rPr>
          <w:rFonts w:hint="eastAsia" w:ascii="宋体" w:hAnsi="宋体"/>
          <w:color w:val="auto"/>
          <w:sz w:val="18"/>
          <w:szCs w:val="18"/>
          <w:highlight w:val="none"/>
        </w:rPr>
      </w:pPr>
      <w:r>
        <w:rPr>
          <w:rFonts w:hint="eastAsia" w:ascii="宋体" w:hAnsi="宋体"/>
          <w:color w:val="auto"/>
          <w:sz w:val="18"/>
          <w:szCs w:val="18"/>
          <w:highlight w:val="none"/>
        </w:rPr>
        <w:t xml:space="preserve">8．建筑材料           学分：2    总学时：32     实践学时：16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54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Cs w:val="21"/>
                <w:highlight w:val="none"/>
              </w:rPr>
              <w:t>主要内容/思政元素</w:t>
            </w:r>
          </w:p>
        </w:tc>
        <w:tc>
          <w:tcPr>
            <w:tcW w:w="280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Cs/>
                <w:color w:val="auto"/>
                <w:sz w:val="18"/>
                <w:szCs w:val="18"/>
                <w:highlight w:val="none"/>
              </w:rPr>
            </w:pPr>
            <w:r>
              <w:rPr>
                <w:rFonts w:hint="eastAsia" w:ascii="宋体" w:hAnsi="宋体"/>
                <w:b/>
                <w:bCs/>
                <w:color w:val="auto"/>
                <w:sz w:val="18"/>
                <w:szCs w:val="18"/>
                <w:highlight w:val="none"/>
              </w:rPr>
              <w:t>素质：</w:t>
            </w:r>
          </w:p>
          <w:p>
            <w:pPr>
              <w:rPr>
                <w:rFonts w:hint="eastAsia" w:ascii="宋体" w:hAnsi="宋体"/>
                <w:bCs/>
                <w:color w:val="auto"/>
                <w:sz w:val="18"/>
                <w:szCs w:val="18"/>
                <w:highlight w:val="none"/>
              </w:rPr>
            </w:pPr>
            <w:r>
              <w:rPr>
                <w:rFonts w:hint="eastAsia" w:ascii="宋体" w:hAnsi="宋体"/>
                <w:bCs/>
                <w:color w:val="auto"/>
                <w:sz w:val="18"/>
                <w:szCs w:val="18"/>
                <w:highlight w:val="none"/>
              </w:rPr>
              <w:t>通过本课程学习，经过科学、严谨、规范地完成各项工作任务，学生具有不怕苦、不怕脏的工作精神，树立质量第一的工作意识，形成实事求是的工作作风，具有团队协作能力，形成在完成任务中的自我学习和持续发展的能力。</w:t>
            </w:r>
          </w:p>
          <w:p>
            <w:pPr>
              <w:rPr>
                <w:rFonts w:hint="eastAsia" w:ascii="宋体" w:hAnsi="宋体"/>
                <w:bCs/>
                <w:color w:val="auto"/>
                <w:sz w:val="18"/>
                <w:szCs w:val="18"/>
                <w:highlight w:val="none"/>
              </w:rPr>
            </w:pPr>
            <w:r>
              <w:rPr>
                <w:rFonts w:hint="eastAsia" w:ascii="宋体" w:hAnsi="宋体"/>
                <w:bCs/>
                <w:color w:val="auto"/>
                <w:sz w:val="18"/>
                <w:szCs w:val="18"/>
                <w:highlight w:val="none"/>
              </w:rPr>
              <w:t>修完该门设计课程后，在加上以后更进一步的设计课学习，对施工员、安全员、质检员、预算员、造价工程师、建造师等执业资格考试有所裨益。</w:t>
            </w:r>
          </w:p>
          <w:p>
            <w:pPr>
              <w:rPr>
                <w:rFonts w:hint="eastAsia" w:ascii="宋体" w:hAnsi="宋体"/>
                <w:b/>
                <w:bCs/>
                <w:color w:val="auto"/>
                <w:sz w:val="18"/>
                <w:szCs w:val="18"/>
                <w:highlight w:val="none"/>
              </w:rPr>
            </w:pPr>
            <w:r>
              <w:rPr>
                <w:rFonts w:hint="eastAsia" w:ascii="宋体" w:hAnsi="宋体"/>
                <w:b/>
                <w:bCs/>
                <w:color w:val="auto"/>
                <w:sz w:val="18"/>
                <w:szCs w:val="18"/>
                <w:highlight w:val="none"/>
              </w:rPr>
              <w:t>知识：</w:t>
            </w:r>
          </w:p>
          <w:p>
            <w:pPr>
              <w:rPr>
                <w:rFonts w:hint="eastAsia" w:ascii="宋体" w:hAnsi="宋体"/>
                <w:bCs/>
                <w:color w:val="auto"/>
                <w:sz w:val="18"/>
                <w:szCs w:val="18"/>
                <w:highlight w:val="none"/>
              </w:rPr>
            </w:pPr>
            <w:r>
              <w:rPr>
                <w:rFonts w:hint="eastAsia" w:ascii="宋体" w:hAnsi="宋体"/>
                <w:bCs/>
                <w:color w:val="auto"/>
                <w:sz w:val="18"/>
                <w:szCs w:val="18"/>
                <w:highlight w:val="none"/>
              </w:rPr>
              <w:t>（1）能描述有关常用建筑材料的来源、分类、质量要求，学会建设工程用的主要建筑材料的技术性能检测和评定方法。</w:t>
            </w:r>
          </w:p>
          <w:p>
            <w:pPr>
              <w:rPr>
                <w:rFonts w:hint="eastAsia" w:ascii="宋体" w:hAnsi="宋体"/>
                <w:bCs/>
                <w:color w:val="auto"/>
                <w:sz w:val="18"/>
                <w:szCs w:val="18"/>
                <w:highlight w:val="none"/>
              </w:rPr>
            </w:pPr>
            <w:r>
              <w:rPr>
                <w:rFonts w:hint="eastAsia" w:ascii="宋体" w:hAnsi="宋体"/>
                <w:bCs/>
                <w:color w:val="auto"/>
                <w:sz w:val="18"/>
                <w:szCs w:val="18"/>
                <w:highlight w:val="none"/>
              </w:rPr>
              <w:t>（2）能运用物理、化学和材料力学的基本知识分析材料的影响因素及工程应用。</w:t>
            </w:r>
          </w:p>
          <w:p>
            <w:pPr>
              <w:rPr>
                <w:rFonts w:hint="eastAsia" w:ascii="宋体" w:hAnsi="宋体"/>
                <w:color w:val="auto"/>
                <w:sz w:val="18"/>
                <w:szCs w:val="18"/>
                <w:highlight w:val="none"/>
              </w:rPr>
            </w:pPr>
            <w:r>
              <w:rPr>
                <w:rFonts w:hint="eastAsia" w:ascii="宋体" w:hAnsi="宋体"/>
                <w:bCs/>
                <w:color w:val="auto"/>
                <w:sz w:val="18"/>
                <w:szCs w:val="18"/>
                <w:highlight w:val="none"/>
              </w:rPr>
              <w:t>（3）了解新型材料的发展方向及跟踪新材料、新技术、新工艺。</w:t>
            </w:r>
            <w:r>
              <w:rPr>
                <w:rFonts w:hint="eastAsia" w:ascii="宋体" w:hAnsi="宋体"/>
                <w:color w:val="auto"/>
                <w:sz w:val="18"/>
                <w:szCs w:val="18"/>
                <w:highlight w:val="none"/>
              </w:rPr>
              <w:t xml:space="preserve"> </w:t>
            </w:r>
          </w:p>
          <w:p>
            <w:pPr>
              <w:rPr>
                <w:rFonts w:hint="eastAsia" w:ascii="宋体" w:hAnsi="宋体"/>
                <w:b/>
                <w:bCs/>
                <w:color w:val="auto"/>
                <w:sz w:val="18"/>
                <w:szCs w:val="18"/>
                <w:highlight w:val="none"/>
              </w:rPr>
            </w:pPr>
            <w:r>
              <w:rPr>
                <w:rFonts w:hint="eastAsia" w:ascii="宋体" w:hAnsi="宋体"/>
                <w:b/>
                <w:bCs/>
                <w:color w:val="auto"/>
                <w:sz w:val="18"/>
                <w:szCs w:val="18"/>
                <w:highlight w:val="none"/>
              </w:rPr>
              <w:t>能力：</w:t>
            </w:r>
          </w:p>
          <w:p>
            <w:pPr>
              <w:rPr>
                <w:rFonts w:hint="eastAsia" w:ascii="宋体" w:hAnsi="宋体"/>
                <w:bCs/>
                <w:color w:val="auto"/>
                <w:sz w:val="18"/>
                <w:szCs w:val="18"/>
                <w:highlight w:val="none"/>
              </w:rPr>
            </w:pPr>
            <w:r>
              <w:rPr>
                <w:rFonts w:hint="eastAsia" w:ascii="宋体" w:hAnsi="宋体"/>
                <w:bCs/>
                <w:color w:val="auto"/>
                <w:sz w:val="18"/>
                <w:szCs w:val="18"/>
                <w:highlight w:val="none"/>
              </w:rPr>
              <w:t>（1）会科学、合理、经济地选用各种建筑材料；</w:t>
            </w:r>
          </w:p>
          <w:p>
            <w:pPr>
              <w:rPr>
                <w:rFonts w:hint="eastAsia" w:ascii="宋体" w:hAnsi="宋体"/>
                <w:bCs/>
                <w:color w:val="auto"/>
                <w:sz w:val="18"/>
                <w:szCs w:val="18"/>
                <w:highlight w:val="none"/>
              </w:rPr>
            </w:pPr>
            <w:r>
              <w:rPr>
                <w:rFonts w:hint="eastAsia" w:ascii="宋体" w:hAnsi="宋体"/>
                <w:bCs/>
                <w:color w:val="auto"/>
                <w:sz w:val="18"/>
                <w:szCs w:val="18"/>
                <w:highlight w:val="none"/>
              </w:rPr>
              <w:t>（2）会根据工程标准规范要求进行水泥、普通混凝土、砌筑砂浆、砌墙砖、建筑钢材等各项材料试验检测并评定结果，存放及保管；具有分析判别的能力，并能提出改善方案的措施。</w:t>
            </w:r>
          </w:p>
          <w:p>
            <w:pPr>
              <w:rPr>
                <w:rFonts w:hint="eastAsia" w:ascii="宋体" w:hAnsi="宋体"/>
                <w:bCs/>
                <w:color w:val="auto"/>
                <w:sz w:val="18"/>
                <w:szCs w:val="18"/>
                <w:highlight w:val="none"/>
              </w:rPr>
            </w:pPr>
            <w:r>
              <w:rPr>
                <w:rFonts w:hint="eastAsia" w:ascii="宋体" w:hAnsi="宋体"/>
                <w:bCs/>
                <w:color w:val="auto"/>
                <w:sz w:val="18"/>
                <w:szCs w:val="18"/>
                <w:highlight w:val="none"/>
              </w:rPr>
              <w:t>（3）会较快熟悉新型材料和掌握其技术性能、新技术标准、并应用于工程实践的能力。</w:t>
            </w:r>
          </w:p>
          <w:p>
            <w:pPr>
              <w:rPr>
                <w:rFonts w:hint="eastAsia" w:ascii="宋体" w:hAnsi="宋体"/>
                <w:color w:val="auto"/>
                <w:sz w:val="18"/>
                <w:szCs w:val="18"/>
                <w:highlight w:val="none"/>
              </w:rPr>
            </w:pPr>
            <w:r>
              <w:rPr>
                <w:rFonts w:hint="eastAsia" w:ascii="宋体" w:hAnsi="宋体"/>
                <w:bCs/>
                <w:color w:val="auto"/>
                <w:sz w:val="18"/>
                <w:szCs w:val="18"/>
                <w:highlight w:val="none"/>
              </w:rPr>
              <w:t>（4）会根据试验规范标准要求，正确完成建筑材料各种常规试验、数据处理，书写检测报告及资料的分析整理，以达到试验检测人员的资格水平。</w:t>
            </w:r>
            <w:r>
              <w:rPr>
                <w:rFonts w:hint="eastAsia" w:ascii="宋体" w:hAnsi="宋体"/>
                <w:color w:val="auto"/>
                <w:sz w:val="18"/>
                <w:szCs w:val="18"/>
                <w:highlight w:val="none"/>
              </w:rPr>
              <w:t xml:space="preserve"> </w:t>
            </w:r>
          </w:p>
          <w:p>
            <w:pPr>
              <w:rPr>
                <w:rFonts w:ascii="宋体" w:hAnsi="宋体"/>
                <w:color w:val="auto"/>
                <w:sz w:val="18"/>
                <w:szCs w:val="18"/>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180" w:after="180" w:line="240" w:lineRule="auto"/>
              <w:ind w:firstLine="0" w:firstLineChars="0"/>
              <w:rPr>
                <w:rFonts w:hAnsi="宋体"/>
                <w:color w:val="auto"/>
                <w:szCs w:val="21"/>
                <w:highlight w:val="none"/>
              </w:rPr>
            </w:pPr>
            <w:r>
              <w:rPr>
                <w:rFonts w:hint="eastAsia" w:hAnsi="宋体"/>
                <w:color w:val="auto"/>
                <w:szCs w:val="21"/>
                <w:highlight w:val="none"/>
              </w:rPr>
              <w:t>主要内容</w:t>
            </w:r>
          </w:p>
          <w:p>
            <w:pPr>
              <w:numPr>
                <w:ilvl w:val="0"/>
                <w:numId w:val="15"/>
              </w:numPr>
              <w:rPr>
                <w:rFonts w:ascii="宋体" w:hAnsi="宋体"/>
                <w:color w:val="auto"/>
                <w:sz w:val="18"/>
                <w:szCs w:val="18"/>
                <w:highlight w:val="none"/>
              </w:rPr>
            </w:pPr>
            <w:r>
              <w:rPr>
                <w:rFonts w:hint="eastAsia" w:ascii="宋体" w:hAnsi="宋体"/>
                <w:color w:val="auto"/>
                <w:sz w:val="18"/>
                <w:szCs w:val="18"/>
                <w:highlight w:val="none"/>
              </w:rPr>
              <w:t>绪论</w:t>
            </w:r>
          </w:p>
          <w:p>
            <w:pPr>
              <w:rPr>
                <w:rFonts w:hint="eastAsia" w:ascii="宋体" w:hAnsi="宋体"/>
                <w:color w:val="auto"/>
                <w:sz w:val="18"/>
                <w:szCs w:val="18"/>
                <w:highlight w:val="none"/>
              </w:rPr>
            </w:pPr>
            <w:r>
              <w:rPr>
                <w:rFonts w:hint="eastAsia" w:ascii="宋体" w:hAnsi="宋体"/>
                <w:color w:val="auto"/>
                <w:sz w:val="18"/>
                <w:szCs w:val="18"/>
                <w:highlight w:val="none"/>
              </w:rPr>
              <w:t>2. 材料的基本性质</w:t>
            </w:r>
          </w:p>
          <w:p>
            <w:pPr>
              <w:rPr>
                <w:rFonts w:hint="eastAsia" w:ascii="宋体" w:hAnsi="宋体"/>
                <w:color w:val="auto"/>
                <w:sz w:val="18"/>
                <w:szCs w:val="18"/>
                <w:highlight w:val="none"/>
              </w:rPr>
            </w:pPr>
            <w:r>
              <w:rPr>
                <w:rFonts w:hint="eastAsia" w:ascii="宋体" w:hAnsi="宋体"/>
                <w:color w:val="auto"/>
                <w:sz w:val="18"/>
                <w:szCs w:val="18"/>
                <w:highlight w:val="none"/>
              </w:rPr>
              <w:t>3. 石材</w:t>
            </w:r>
          </w:p>
          <w:p>
            <w:pPr>
              <w:rPr>
                <w:rFonts w:hint="eastAsia" w:ascii="宋体" w:hAnsi="宋体"/>
                <w:color w:val="auto"/>
                <w:sz w:val="18"/>
                <w:szCs w:val="18"/>
                <w:highlight w:val="none"/>
              </w:rPr>
            </w:pPr>
            <w:r>
              <w:rPr>
                <w:rFonts w:hint="eastAsia" w:ascii="宋体" w:hAnsi="宋体"/>
                <w:color w:val="auto"/>
                <w:sz w:val="18"/>
                <w:szCs w:val="18"/>
                <w:highlight w:val="none"/>
              </w:rPr>
              <w:t>4. 气硬性胶凝材料</w:t>
            </w:r>
          </w:p>
          <w:p>
            <w:pPr>
              <w:rPr>
                <w:rFonts w:hint="eastAsia" w:ascii="宋体" w:hAnsi="宋体"/>
                <w:color w:val="auto"/>
                <w:sz w:val="18"/>
                <w:szCs w:val="18"/>
                <w:highlight w:val="none"/>
              </w:rPr>
            </w:pPr>
            <w:r>
              <w:rPr>
                <w:rFonts w:hint="eastAsia" w:ascii="宋体" w:hAnsi="宋体"/>
                <w:color w:val="auto"/>
                <w:sz w:val="18"/>
                <w:szCs w:val="18"/>
                <w:highlight w:val="none"/>
              </w:rPr>
              <w:t>5. 水泥</w:t>
            </w:r>
          </w:p>
          <w:p>
            <w:pPr>
              <w:rPr>
                <w:rFonts w:hint="eastAsia" w:ascii="宋体" w:hAnsi="宋体"/>
                <w:color w:val="auto"/>
                <w:sz w:val="18"/>
                <w:szCs w:val="18"/>
                <w:highlight w:val="none"/>
              </w:rPr>
            </w:pPr>
            <w:r>
              <w:rPr>
                <w:rFonts w:hint="eastAsia" w:ascii="宋体" w:hAnsi="宋体"/>
                <w:color w:val="auto"/>
                <w:sz w:val="18"/>
                <w:szCs w:val="18"/>
                <w:highlight w:val="none"/>
              </w:rPr>
              <w:t>6. 混凝土</w:t>
            </w:r>
          </w:p>
          <w:p>
            <w:pPr>
              <w:rPr>
                <w:rFonts w:hint="eastAsia" w:ascii="宋体" w:hAnsi="宋体"/>
                <w:color w:val="auto"/>
                <w:sz w:val="18"/>
                <w:szCs w:val="18"/>
                <w:highlight w:val="none"/>
              </w:rPr>
            </w:pPr>
            <w:r>
              <w:rPr>
                <w:rFonts w:hint="eastAsia" w:ascii="宋体" w:hAnsi="宋体"/>
                <w:color w:val="auto"/>
                <w:sz w:val="18"/>
                <w:szCs w:val="18"/>
                <w:highlight w:val="none"/>
              </w:rPr>
              <w:t>7. 建筑砂浆</w:t>
            </w:r>
          </w:p>
          <w:p>
            <w:pPr>
              <w:rPr>
                <w:rFonts w:hint="eastAsia" w:ascii="宋体" w:hAnsi="宋体"/>
                <w:color w:val="auto"/>
                <w:sz w:val="18"/>
                <w:szCs w:val="18"/>
                <w:highlight w:val="none"/>
              </w:rPr>
            </w:pPr>
            <w:r>
              <w:rPr>
                <w:rFonts w:hint="eastAsia" w:ascii="宋体" w:hAnsi="宋体"/>
                <w:color w:val="auto"/>
                <w:sz w:val="18"/>
                <w:szCs w:val="18"/>
                <w:highlight w:val="none"/>
              </w:rPr>
              <w:t>8. 建筑用钢</w:t>
            </w:r>
          </w:p>
          <w:p>
            <w:pPr>
              <w:rPr>
                <w:rFonts w:hint="eastAsia" w:ascii="宋体" w:hAnsi="宋体"/>
                <w:color w:val="auto"/>
                <w:sz w:val="18"/>
                <w:szCs w:val="18"/>
                <w:highlight w:val="none"/>
              </w:rPr>
            </w:pPr>
            <w:r>
              <w:rPr>
                <w:rFonts w:hint="eastAsia" w:ascii="宋体" w:hAnsi="宋体"/>
                <w:color w:val="auto"/>
                <w:sz w:val="18"/>
                <w:szCs w:val="18"/>
                <w:highlight w:val="none"/>
              </w:rPr>
              <w:t>9. 木材</w:t>
            </w:r>
          </w:p>
          <w:p>
            <w:pPr>
              <w:rPr>
                <w:rFonts w:hint="eastAsia" w:ascii="宋体" w:hAnsi="宋体"/>
                <w:color w:val="auto"/>
                <w:sz w:val="18"/>
                <w:szCs w:val="18"/>
                <w:highlight w:val="none"/>
              </w:rPr>
            </w:pPr>
            <w:r>
              <w:rPr>
                <w:rFonts w:hint="eastAsia" w:ascii="宋体" w:hAnsi="宋体"/>
                <w:color w:val="auto"/>
                <w:sz w:val="18"/>
                <w:szCs w:val="18"/>
                <w:highlight w:val="none"/>
              </w:rPr>
              <w:t>10.墙体与屋面材料</w:t>
            </w:r>
          </w:p>
          <w:p>
            <w:pPr>
              <w:rPr>
                <w:rFonts w:hint="eastAsia" w:ascii="宋体" w:hAnsi="宋体"/>
                <w:color w:val="auto"/>
                <w:sz w:val="18"/>
                <w:szCs w:val="18"/>
                <w:highlight w:val="none"/>
              </w:rPr>
            </w:pPr>
            <w:r>
              <w:rPr>
                <w:rFonts w:hint="eastAsia" w:ascii="宋体" w:hAnsi="宋体"/>
                <w:color w:val="auto"/>
                <w:sz w:val="18"/>
                <w:szCs w:val="18"/>
                <w:highlight w:val="none"/>
              </w:rPr>
              <w:t>11. 防水材料</w:t>
            </w:r>
          </w:p>
          <w:p>
            <w:pPr>
              <w:rPr>
                <w:rFonts w:ascii="宋体" w:hAnsi="宋体"/>
                <w:color w:val="auto"/>
                <w:sz w:val="18"/>
                <w:szCs w:val="18"/>
                <w:highlight w:val="none"/>
              </w:rPr>
            </w:pPr>
            <w:r>
              <w:rPr>
                <w:rFonts w:hint="eastAsia" w:ascii="宋体" w:hAnsi="宋体"/>
                <w:color w:val="auto"/>
                <w:sz w:val="18"/>
                <w:szCs w:val="18"/>
                <w:highlight w:val="none"/>
              </w:rPr>
              <w:t>12. 建筑装饰材料</w:t>
            </w:r>
          </w:p>
          <w:p>
            <w:pPr>
              <w:rPr>
                <w:rFonts w:hint="eastAsia" w:ascii="宋体" w:hAnsi="宋体"/>
                <w:color w:val="auto"/>
                <w:sz w:val="18"/>
                <w:szCs w:val="18"/>
                <w:highlight w:val="none"/>
              </w:rPr>
            </w:pPr>
          </w:p>
          <w:p>
            <w:pPr>
              <w:rPr>
                <w:rFonts w:ascii="宋体" w:hAnsi="宋体" w:cs="宋体"/>
                <w:color w:val="auto"/>
                <w:kern w:val="0"/>
                <w:sz w:val="18"/>
                <w:szCs w:val="18"/>
                <w:highlight w:val="none"/>
              </w:rPr>
            </w:pPr>
            <w:r>
              <w:rPr>
                <w:rFonts w:hint="eastAsia" w:ascii="宋体" w:hAnsi="宋体"/>
                <w:color w:val="auto"/>
                <w:szCs w:val="21"/>
                <w:highlight w:val="none"/>
              </w:rPr>
              <w:t>思政元素</w:t>
            </w:r>
          </w:p>
          <w:p>
            <w:pPr>
              <w:spacing w:line="240" w:lineRule="exact"/>
              <w:rPr>
                <w:rFonts w:hint="eastAsia"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 介绍专业发展历史，培养学生的家国情怀和人类关怀。</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 结合专业伦理教育，培养学生的职业素养和责任意识。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加入形势与政策内容，培养学生的竞争意识和创新精神</w:t>
            </w:r>
          </w:p>
          <w:p>
            <w:pPr>
              <w:rPr>
                <w:rFonts w:hint="eastAsia" w:ascii="宋体" w:hAnsi="宋体"/>
                <w:color w:val="auto"/>
                <w:sz w:val="18"/>
                <w:szCs w:val="18"/>
                <w:highlight w:val="none"/>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18"/>
                <w:szCs w:val="18"/>
                <w:highlight w:val="none"/>
              </w:rPr>
            </w:pPr>
            <w:r>
              <w:rPr>
                <w:rFonts w:hint="eastAsia" w:ascii="宋体" w:hAnsi="宋体"/>
                <w:color w:val="auto"/>
                <w:sz w:val="18"/>
                <w:szCs w:val="18"/>
                <w:highlight w:val="none"/>
              </w:rPr>
              <w:t>1.对教师的建议</w:t>
            </w:r>
          </w:p>
          <w:p>
            <w:pPr>
              <w:rPr>
                <w:rFonts w:hint="eastAsia" w:ascii="宋体" w:hAnsi="宋体"/>
                <w:color w:val="auto"/>
                <w:sz w:val="18"/>
                <w:szCs w:val="18"/>
                <w:highlight w:val="none"/>
              </w:rPr>
            </w:pPr>
            <w:r>
              <w:rPr>
                <w:rFonts w:hint="eastAsia" w:ascii="宋体" w:hAnsi="宋体"/>
                <w:color w:val="auto"/>
                <w:sz w:val="18"/>
                <w:szCs w:val="18"/>
                <w:highlight w:val="none"/>
              </w:rPr>
              <w:t>《建筑材料》课程具有很强的实践性和综合性，需要学生较多的动手操作。该课程坚持“以能力为本位，以就业为导向”的指导思想，根据人才培养目标对学生素质的要求，在整个教学中，以理论讲授与实践性教学环节相结合，更偏重实践操作练习。</w:t>
            </w:r>
          </w:p>
          <w:p>
            <w:pPr>
              <w:rPr>
                <w:rFonts w:hint="eastAsia" w:ascii="宋体" w:hAnsi="宋体"/>
                <w:color w:val="auto"/>
                <w:sz w:val="18"/>
                <w:szCs w:val="18"/>
                <w:highlight w:val="none"/>
              </w:rPr>
            </w:pPr>
            <w:r>
              <w:rPr>
                <w:rFonts w:hint="eastAsia" w:ascii="宋体" w:hAnsi="宋体"/>
                <w:color w:val="auto"/>
                <w:sz w:val="18"/>
                <w:szCs w:val="18"/>
                <w:highlight w:val="none"/>
              </w:rPr>
              <w:t>2. 组织形式</w:t>
            </w:r>
          </w:p>
          <w:p>
            <w:pPr>
              <w:rPr>
                <w:rFonts w:hint="eastAsia" w:ascii="宋体" w:hAnsi="宋体"/>
                <w:color w:val="auto"/>
                <w:sz w:val="18"/>
                <w:szCs w:val="18"/>
                <w:highlight w:val="none"/>
              </w:rPr>
            </w:pPr>
            <w:r>
              <w:rPr>
                <w:rFonts w:hint="eastAsia" w:ascii="宋体" w:hAnsi="宋体"/>
                <w:color w:val="auto"/>
                <w:sz w:val="18"/>
                <w:szCs w:val="18"/>
                <w:highlight w:val="none"/>
              </w:rPr>
              <w:t>培养学生对各项材料科学试验检测结果，具有分析判断的能力，对不同工程和环境能合理选择和使用建筑材料等综合素质与能力。</w:t>
            </w:r>
          </w:p>
          <w:p>
            <w:pPr>
              <w:rPr>
                <w:rFonts w:hint="eastAsia" w:ascii="宋体" w:hAnsi="宋体"/>
                <w:color w:val="auto"/>
                <w:sz w:val="18"/>
                <w:szCs w:val="18"/>
                <w:highlight w:val="none"/>
              </w:rPr>
            </w:pPr>
            <w:r>
              <w:rPr>
                <w:rFonts w:hint="eastAsia" w:ascii="宋体" w:hAnsi="宋体"/>
                <w:color w:val="auto"/>
                <w:sz w:val="18"/>
                <w:szCs w:val="18"/>
                <w:highlight w:val="none"/>
              </w:rPr>
              <w:t>3. 教学方法手段</w:t>
            </w:r>
          </w:p>
          <w:p>
            <w:pPr>
              <w:rPr>
                <w:rFonts w:ascii="宋体" w:hAnsi="宋体"/>
                <w:color w:val="auto"/>
                <w:sz w:val="18"/>
                <w:szCs w:val="18"/>
                <w:highlight w:val="none"/>
              </w:rPr>
            </w:pPr>
            <w:r>
              <w:rPr>
                <w:rFonts w:hint="eastAsia" w:ascii="宋体" w:hAnsi="宋体"/>
                <w:color w:val="auto"/>
                <w:sz w:val="18"/>
                <w:szCs w:val="18"/>
                <w:highlight w:val="none"/>
              </w:rPr>
              <w:t>采取课堂教学为主的方法，辅以练习题以巩固学生对有关技术标准的基本知识和复合材料的组成设计。</w:t>
            </w:r>
          </w:p>
        </w:tc>
      </w:tr>
    </w:tbl>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ascii="宋体" w:hAnsi="宋体"/>
          <w:color w:val="auto"/>
          <w:sz w:val="18"/>
          <w:szCs w:val="18"/>
          <w:highlight w:val="none"/>
        </w:rPr>
      </w:pPr>
      <w:r>
        <w:rPr>
          <w:rFonts w:hint="eastAsia" w:ascii="宋体" w:hAnsi="宋体"/>
          <w:color w:val="auto"/>
          <w:sz w:val="18"/>
          <w:szCs w:val="18"/>
          <w:highlight w:val="none"/>
        </w:rPr>
        <w:t>9．平法识图</w:t>
      </w:r>
      <w:r>
        <w:rPr>
          <w:rFonts w:ascii="宋体" w:hAnsi="宋体"/>
          <w:color w:val="auto"/>
          <w:sz w:val="18"/>
          <w:szCs w:val="18"/>
          <w:highlight w:val="none"/>
        </w:rPr>
        <w:t xml:space="preserve">          </w:t>
      </w:r>
      <w:r>
        <w:rPr>
          <w:rFonts w:hint="eastAsia" w:ascii="宋体" w:hAnsi="宋体"/>
          <w:color w:val="auto"/>
          <w:sz w:val="18"/>
          <w:szCs w:val="18"/>
          <w:highlight w:val="none"/>
        </w:rPr>
        <w:t xml:space="preserve">学分：4 </w:t>
      </w:r>
      <w:r>
        <w:rPr>
          <w:rFonts w:ascii="宋体" w:hAnsi="宋体"/>
          <w:color w:val="auto"/>
          <w:sz w:val="18"/>
          <w:szCs w:val="18"/>
          <w:highlight w:val="none"/>
        </w:rPr>
        <w:t xml:space="preserve">   </w:t>
      </w:r>
      <w:r>
        <w:rPr>
          <w:rFonts w:hint="eastAsia" w:ascii="宋体" w:hAnsi="宋体"/>
          <w:color w:val="auto"/>
          <w:sz w:val="18"/>
          <w:szCs w:val="18"/>
          <w:highlight w:val="none"/>
        </w:rPr>
        <w:t xml:space="preserve">总学时：64 </w:t>
      </w:r>
      <w:r>
        <w:rPr>
          <w:rFonts w:ascii="宋体" w:hAnsi="宋体"/>
          <w:color w:val="auto"/>
          <w:sz w:val="18"/>
          <w:szCs w:val="18"/>
          <w:highlight w:val="none"/>
        </w:rPr>
        <w:t xml:space="preserve">    </w:t>
      </w:r>
      <w:r>
        <w:rPr>
          <w:rFonts w:hint="eastAsia" w:ascii="宋体" w:hAnsi="宋体"/>
          <w:color w:val="auto"/>
          <w:sz w:val="18"/>
          <w:szCs w:val="18"/>
          <w:highlight w:val="none"/>
        </w:rPr>
        <w:t xml:space="preserve">实践学时：32 </w:t>
      </w:r>
      <w:r>
        <w:rPr>
          <w:rFonts w:ascii="宋体" w:hAnsi="宋体"/>
          <w:color w:val="auto"/>
          <w:sz w:val="18"/>
          <w:szCs w:val="18"/>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课程目标</w:t>
            </w:r>
          </w:p>
        </w:tc>
        <w:tc>
          <w:tcPr>
            <w:tcW w:w="3600" w:type="dxa"/>
            <w:noWrap w:val="0"/>
            <w:vAlign w:val="top"/>
          </w:tcPr>
          <w:p>
            <w:pPr>
              <w:jc w:val="center"/>
              <w:rPr>
                <w:rFonts w:ascii="宋体" w:hAnsi="宋体"/>
                <w:color w:val="auto"/>
                <w:sz w:val="18"/>
                <w:szCs w:val="18"/>
                <w:highlight w:val="none"/>
              </w:rPr>
            </w:pPr>
            <w:r>
              <w:rPr>
                <w:rFonts w:hint="eastAsia" w:ascii="宋体" w:hAnsi="宋体"/>
                <w:color w:val="auto"/>
                <w:szCs w:val="21"/>
                <w:highlight w:val="none"/>
              </w:rPr>
              <w:t>主要内容/思政元素</w:t>
            </w:r>
          </w:p>
        </w:tc>
        <w:tc>
          <w:tcPr>
            <w:tcW w:w="2448" w:type="dxa"/>
            <w:noWrap w:val="0"/>
            <w:vAlign w:val="top"/>
          </w:tcPr>
          <w:p>
            <w:pPr>
              <w:jc w:val="center"/>
              <w:rPr>
                <w:rFonts w:hint="eastAsia" w:ascii="宋体" w:hAnsi="宋体"/>
                <w:color w:val="auto"/>
                <w:sz w:val="18"/>
                <w:szCs w:val="18"/>
                <w:highlight w:val="none"/>
              </w:rPr>
            </w:pPr>
            <w:r>
              <w:rPr>
                <w:rFonts w:hint="eastAsia" w:ascii="宋体" w:hAnsi="宋体"/>
                <w:color w:val="auto"/>
                <w:sz w:val="18"/>
                <w:szCs w:val="18"/>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（1）培养较好的伦理道德、职业道德、社会公德。 </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（2）培养现代的文化模式——主体意识、超越意识、契约意识。</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（3）培养较强的学习能力、动手能力、合作能力、创业能力。</w:t>
            </w:r>
          </w:p>
          <w:p>
            <w:pPr>
              <w:rPr>
                <w:rFonts w:ascii="宋体" w:hAnsi="宋体"/>
                <w:b/>
                <w:bCs/>
                <w:color w:val="auto"/>
                <w:sz w:val="18"/>
                <w:szCs w:val="18"/>
                <w:highlight w:val="none"/>
              </w:rPr>
            </w:pPr>
            <w:r>
              <w:rPr>
                <w:rFonts w:hint="eastAsia" w:ascii="宋体" w:hAnsi="宋体" w:cs="宋体"/>
                <w:color w:val="auto"/>
                <w:sz w:val="18"/>
                <w:szCs w:val="18"/>
                <w:highlight w:val="none"/>
              </w:rPr>
              <w:t>（4) 养成科学的工作模式，工作有思想性、建设性、整体性</w:t>
            </w:r>
          </w:p>
          <w:p>
            <w:pPr>
              <w:rPr>
                <w:rFonts w:hint="eastAsia" w:ascii="宋体" w:hAnsi="宋体"/>
                <w:b/>
                <w:bCs/>
                <w:color w:val="auto"/>
                <w:sz w:val="18"/>
                <w:szCs w:val="18"/>
                <w:highlight w:val="none"/>
              </w:rPr>
            </w:pPr>
          </w:p>
          <w:p>
            <w:pPr>
              <w:rPr>
                <w:rFonts w:hint="eastAsia" w:ascii="宋体" w:hAnsi="宋体"/>
                <w:b/>
                <w:bCs/>
                <w:color w:val="auto"/>
                <w:sz w:val="18"/>
                <w:szCs w:val="18"/>
                <w:highlight w:val="none"/>
              </w:rPr>
            </w:pPr>
            <w:r>
              <w:rPr>
                <w:rFonts w:hint="eastAsia" w:ascii="宋体" w:hAnsi="宋体"/>
                <w:b/>
                <w:bCs/>
                <w:color w:val="auto"/>
                <w:sz w:val="18"/>
                <w:szCs w:val="18"/>
                <w:highlight w:val="none"/>
              </w:rPr>
              <w:t>知识：</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（1）了解钢筋及平法的基本知识；</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（2）掌握柱列表注写和截面注写方式，柱纵向钢筋的构造要求； </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（3）掌握运用剪力墙列表注写和截面注写方式；</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（4）熟悉剪力墙水平和竖向钢筋的构造要求；</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（5）掌握梁平面注写方式和截面注写方式；</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（6）熟悉梁支座上部纵筋\下部纵筋\附加箍筋吊筋的构造；</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（7）掌握有梁板和无梁板的平法标注方法与标准配筋构造；</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（8）掌握板式楼梯平法施工图的平面注写和表示方法及标准配筋构造；</w:t>
            </w:r>
          </w:p>
          <w:p>
            <w:pPr>
              <w:rPr>
                <w:rFonts w:ascii="宋体" w:hAnsi="宋体"/>
                <w:color w:val="auto"/>
                <w:sz w:val="18"/>
                <w:szCs w:val="18"/>
                <w:highlight w:val="none"/>
              </w:rPr>
            </w:pPr>
          </w:p>
          <w:p>
            <w:pPr>
              <w:rPr>
                <w:rFonts w:hint="eastAsia" w:ascii="宋体" w:hAnsi="宋体" w:cs="宋体"/>
                <w:color w:val="auto"/>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sz w:val="18"/>
                <w:szCs w:val="18"/>
                <w:highlight w:val="none"/>
              </w:rPr>
              <w:t>（1）能识读有关结构施工图平法制图规则标准规定的图示特点和表达方法；</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（2）能识读运用平法规则绘制的混凝土梁、板、柱、墙、楼梯的结构施工图； </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（3）能读懂框架结构、框-剪结构、剪力墙结构的施工图； </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（4）能根据施工图纸和施工实际条件，对建筑施工现场技术进行指导； </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（5）能进行梁、板、墙、柱、楼梯等构件的钢筋及几何计算；</w:t>
            </w:r>
          </w:p>
        </w:tc>
        <w:tc>
          <w:tcPr>
            <w:tcW w:w="3600" w:type="dxa"/>
            <w:noWrap w:val="0"/>
            <w:vAlign w:val="center"/>
          </w:tcPr>
          <w:p>
            <w:pPr>
              <w:pStyle w:val="8"/>
              <w:widowControl w:val="0"/>
              <w:snapToGrid w:val="0"/>
              <w:spacing w:before="180" w:after="180" w:line="240" w:lineRule="auto"/>
              <w:ind w:firstLine="0" w:firstLineChars="0"/>
              <w:rPr>
                <w:rFonts w:hAnsi="宋体"/>
                <w:color w:val="auto"/>
                <w:szCs w:val="21"/>
                <w:highlight w:val="none"/>
              </w:rPr>
            </w:pPr>
            <w:r>
              <w:rPr>
                <w:rFonts w:hint="eastAsia" w:hAnsi="宋体"/>
                <w:color w:val="auto"/>
                <w:szCs w:val="21"/>
                <w:highlight w:val="none"/>
              </w:rPr>
              <w:t>主要内容</w:t>
            </w:r>
          </w:p>
          <w:p>
            <w:pPr>
              <w:rPr>
                <w:rFonts w:hint="eastAsia" w:ascii="宋体" w:hAnsi="宋体"/>
                <w:color w:val="auto"/>
                <w:sz w:val="18"/>
                <w:szCs w:val="18"/>
                <w:highlight w:val="none"/>
              </w:rPr>
            </w:pPr>
            <w:r>
              <w:rPr>
                <w:rFonts w:hint="eastAsia" w:ascii="宋体" w:hAnsi="宋体"/>
                <w:color w:val="auto"/>
                <w:sz w:val="18"/>
                <w:szCs w:val="18"/>
                <w:highlight w:val="none"/>
              </w:rPr>
              <w:t>1.平法简介</w:t>
            </w:r>
          </w:p>
          <w:p>
            <w:pPr>
              <w:rPr>
                <w:rFonts w:hint="eastAsia" w:ascii="宋体" w:hAnsi="宋体"/>
                <w:color w:val="auto"/>
                <w:sz w:val="18"/>
                <w:szCs w:val="18"/>
                <w:highlight w:val="none"/>
              </w:rPr>
            </w:pPr>
            <w:r>
              <w:rPr>
                <w:rFonts w:hint="eastAsia" w:ascii="宋体" w:hAnsi="宋体"/>
                <w:color w:val="auto"/>
                <w:sz w:val="18"/>
                <w:szCs w:val="18"/>
                <w:highlight w:val="none"/>
              </w:rPr>
              <w:t>2.平法总则和通用构造</w:t>
            </w:r>
          </w:p>
          <w:p>
            <w:pPr>
              <w:rPr>
                <w:rFonts w:hint="eastAsia" w:ascii="宋体" w:hAnsi="宋体"/>
                <w:color w:val="auto"/>
                <w:sz w:val="18"/>
                <w:szCs w:val="18"/>
                <w:highlight w:val="none"/>
              </w:rPr>
            </w:pPr>
            <w:r>
              <w:rPr>
                <w:rFonts w:hint="eastAsia" w:ascii="宋体" w:hAnsi="宋体"/>
                <w:color w:val="auto"/>
                <w:sz w:val="18"/>
                <w:szCs w:val="18"/>
                <w:highlight w:val="none"/>
              </w:rPr>
              <w:t>3.柱平法施工图识读</w:t>
            </w:r>
          </w:p>
          <w:p>
            <w:pPr>
              <w:rPr>
                <w:rFonts w:hint="eastAsia" w:ascii="宋体" w:hAnsi="宋体"/>
                <w:color w:val="auto"/>
                <w:sz w:val="18"/>
                <w:szCs w:val="18"/>
                <w:highlight w:val="none"/>
              </w:rPr>
            </w:pPr>
            <w:r>
              <w:rPr>
                <w:rFonts w:hint="eastAsia" w:ascii="宋体" w:hAnsi="宋体"/>
                <w:color w:val="auto"/>
                <w:sz w:val="18"/>
                <w:szCs w:val="18"/>
                <w:highlight w:val="none"/>
              </w:rPr>
              <w:t>4.剪力墙平法施工图识读</w:t>
            </w:r>
          </w:p>
          <w:p>
            <w:pPr>
              <w:rPr>
                <w:rFonts w:hint="eastAsia" w:ascii="宋体" w:hAnsi="宋体"/>
                <w:color w:val="auto"/>
                <w:sz w:val="18"/>
                <w:szCs w:val="18"/>
                <w:highlight w:val="none"/>
              </w:rPr>
            </w:pPr>
            <w:r>
              <w:rPr>
                <w:rFonts w:hint="eastAsia" w:ascii="宋体" w:hAnsi="宋体"/>
                <w:color w:val="auto"/>
                <w:sz w:val="18"/>
                <w:szCs w:val="18"/>
                <w:highlight w:val="none"/>
              </w:rPr>
              <w:t>5.梁平法施工图识读</w:t>
            </w:r>
          </w:p>
          <w:p>
            <w:pPr>
              <w:rPr>
                <w:rFonts w:hint="eastAsia" w:ascii="宋体" w:hAnsi="宋体"/>
                <w:color w:val="auto"/>
                <w:sz w:val="18"/>
                <w:szCs w:val="18"/>
                <w:highlight w:val="none"/>
              </w:rPr>
            </w:pPr>
            <w:r>
              <w:rPr>
                <w:rFonts w:hint="eastAsia" w:ascii="宋体" w:hAnsi="宋体"/>
                <w:color w:val="auto"/>
                <w:sz w:val="18"/>
                <w:szCs w:val="18"/>
                <w:highlight w:val="none"/>
              </w:rPr>
              <w:t>6.板平法施工图识读</w:t>
            </w:r>
          </w:p>
          <w:p>
            <w:pPr>
              <w:rPr>
                <w:rFonts w:hint="eastAsia" w:ascii="宋体" w:hAnsi="宋体"/>
                <w:color w:val="auto"/>
                <w:sz w:val="18"/>
                <w:szCs w:val="18"/>
                <w:highlight w:val="none"/>
              </w:rPr>
            </w:pPr>
            <w:r>
              <w:rPr>
                <w:rFonts w:hint="eastAsia" w:ascii="宋体" w:hAnsi="宋体"/>
                <w:color w:val="auto"/>
                <w:sz w:val="18"/>
                <w:szCs w:val="18"/>
                <w:highlight w:val="none"/>
              </w:rPr>
              <w:t>7.板式楼梯平法施工图识读</w:t>
            </w:r>
          </w:p>
          <w:p>
            <w:pPr>
              <w:rPr>
                <w:rFonts w:ascii="宋体" w:hAnsi="宋体" w:cs="宋体"/>
                <w:color w:val="auto"/>
                <w:kern w:val="0"/>
                <w:sz w:val="18"/>
                <w:szCs w:val="18"/>
                <w:highlight w:val="none"/>
              </w:rPr>
            </w:pPr>
            <w:r>
              <w:rPr>
                <w:rFonts w:hint="eastAsia" w:ascii="宋体" w:hAnsi="宋体"/>
                <w:color w:val="auto"/>
                <w:szCs w:val="21"/>
                <w:highlight w:val="none"/>
              </w:rPr>
              <w:t>思政元素</w:t>
            </w:r>
          </w:p>
          <w:p>
            <w:pPr>
              <w:spacing w:line="240" w:lineRule="exact"/>
              <w:rPr>
                <w:rFonts w:hint="eastAsia"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 介绍专业发展历史，培养学生的家国情怀和人类关怀。</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 结合专业伦理教育，培养学生的职业素养和责任意识。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加入形势与政策内容，培养学生的竞争意识和创新精神</w:t>
            </w:r>
          </w:p>
          <w:p>
            <w:pPr>
              <w:rPr>
                <w:rFonts w:ascii="宋体" w:hAnsi="宋体"/>
                <w:color w:val="auto"/>
                <w:sz w:val="18"/>
                <w:szCs w:val="18"/>
                <w:highlight w:val="none"/>
              </w:rPr>
            </w:pPr>
          </w:p>
        </w:tc>
        <w:tc>
          <w:tcPr>
            <w:tcW w:w="2448" w:type="dxa"/>
            <w:noWrap w:val="0"/>
            <w:vAlign w:val="center"/>
          </w:tcPr>
          <w:p>
            <w:pPr>
              <w:rPr>
                <w:rFonts w:hint="eastAsia" w:ascii="宋体" w:hAnsi="宋体"/>
                <w:color w:val="auto"/>
                <w:sz w:val="18"/>
                <w:szCs w:val="18"/>
                <w:highlight w:val="none"/>
              </w:rPr>
            </w:pPr>
            <w:r>
              <w:rPr>
                <w:rFonts w:hint="eastAsia" w:ascii="宋体" w:hAnsi="宋体"/>
                <w:color w:val="auto"/>
                <w:sz w:val="18"/>
                <w:szCs w:val="18"/>
                <w:highlight w:val="none"/>
              </w:rPr>
              <w:t>由于《平法识图》实践性强、专业性强、应用面广等特点，在工程施工中的工程定位、钢筋下料计算及节点的标准配筋构造等实操性较强，特别在施工验收中得到充分应用。因此，要求拓宽知识专业面，扩大知识面，要有牢固的专业基础理论和实践相结合，并自觉地运用到工作实践中。本课程知识应结合最新国家标准GB-16G101-1、2、3相应配套图集。能力与技能标准应满足工程造价员、施工员、测量员、技术员等上岗要求。</w:t>
            </w:r>
          </w:p>
        </w:tc>
      </w:tr>
    </w:tbl>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ascii="宋体" w:hAnsi="宋体"/>
          <w:color w:val="auto"/>
          <w:sz w:val="18"/>
          <w:szCs w:val="18"/>
          <w:highlight w:val="none"/>
        </w:rPr>
      </w:pPr>
      <w:r>
        <w:rPr>
          <w:rFonts w:hint="eastAsia" w:ascii="宋体" w:hAnsi="宋体"/>
          <w:color w:val="auto"/>
          <w:sz w:val="18"/>
          <w:szCs w:val="18"/>
          <w:highlight w:val="none"/>
        </w:rPr>
        <w:t>10．</w:t>
      </w:r>
      <w:r>
        <w:rPr>
          <w:rStyle w:val="33"/>
          <w:rFonts w:hint="eastAsia" w:ascii="宋体" w:hAnsi="宋体"/>
          <w:b w:val="0"/>
          <w:color w:val="auto"/>
          <w:sz w:val="18"/>
          <w:szCs w:val="18"/>
          <w:highlight w:val="none"/>
        </w:rPr>
        <w:t>建筑CAD</w:t>
      </w:r>
      <w:r>
        <w:rPr>
          <w:rFonts w:ascii="宋体" w:hAnsi="宋体"/>
          <w:b/>
          <w:color w:val="auto"/>
          <w:sz w:val="18"/>
          <w:szCs w:val="18"/>
          <w:highlight w:val="none"/>
        </w:rPr>
        <w:t xml:space="preserve">  </w:t>
      </w:r>
      <w:r>
        <w:rPr>
          <w:rFonts w:ascii="宋体" w:hAnsi="宋体"/>
          <w:color w:val="auto"/>
          <w:sz w:val="18"/>
          <w:szCs w:val="18"/>
          <w:highlight w:val="none"/>
        </w:rPr>
        <w:t xml:space="preserve">        </w:t>
      </w:r>
      <w:r>
        <w:rPr>
          <w:rFonts w:hint="eastAsia" w:ascii="宋体" w:hAnsi="宋体"/>
          <w:color w:val="auto"/>
          <w:sz w:val="18"/>
          <w:szCs w:val="18"/>
          <w:highlight w:val="none"/>
        </w:rPr>
        <w:t xml:space="preserve">学分：3 </w:t>
      </w:r>
      <w:r>
        <w:rPr>
          <w:rFonts w:ascii="宋体" w:hAnsi="宋体"/>
          <w:color w:val="auto"/>
          <w:sz w:val="18"/>
          <w:szCs w:val="18"/>
          <w:highlight w:val="none"/>
        </w:rPr>
        <w:t xml:space="preserve">   </w:t>
      </w:r>
      <w:r>
        <w:rPr>
          <w:rFonts w:hint="eastAsia" w:ascii="宋体" w:hAnsi="宋体"/>
          <w:color w:val="auto"/>
          <w:sz w:val="18"/>
          <w:szCs w:val="18"/>
          <w:highlight w:val="none"/>
        </w:rPr>
        <w:t xml:space="preserve">总学时：48 </w:t>
      </w:r>
      <w:r>
        <w:rPr>
          <w:rFonts w:ascii="宋体" w:hAnsi="宋体"/>
          <w:color w:val="auto"/>
          <w:sz w:val="18"/>
          <w:szCs w:val="18"/>
          <w:highlight w:val="none"/>
        </w:rPr>
        <w:t xml:space="preserve">    </w:t>
      </w:r>
      <w:r>
        <w:rPr>
          <w:rFonts w:hint="eastAsia" w:ascii="宋体" w:hAnsi="宋体"/>
          <w:color w:val="auto"/>
          <w:sz w:val="18"/>
          <w:szCs w:val="18"/>
          <w:highlight w:val="none"/>
        </w:rPr>
        <w:t xml:space="preserve">实践学时：32 </w:t>
      </w:r>
      <w:r>
        <w:rPr>
          <w:rFonts w:ascii="宋体" w:hAnsi="宋体"/>
          <w:color w:val="auto"/>
          <w:sz w:val="18"/>
          <w:szCs w:val="18"/>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课程目标</w:t>
            </w:r>
          </w:p>
        </w:tc>
        <w:tc>
          <w:tcPr>
            <w:tcW w:w="3600" w:type="dxa"/>
            <w:noWrap w:val="0"/>
            <w:vAlign w:val="top"/>
          </w:tcPr>
          <w:p>
            <w:pPr>
              <w:jc w:val="center"/>
              <w:rPr>
                <w:rFonts w:ascii="宋体" w:hAnsi="宋体"/>
                <w:color w:val="auto"/>
                <w:sz w:val="18"/>
                <w:szCs w:val="18"/>
                <w:highlight w:val="none"/>
              </w:rPr>
            </w:pPr>
            <w:r>
              <w:rPr>
                <w:rFonts w:hint="eastAsia" w:ascii="宋体" w:hAnsi="宋体"/>
                <w:color w:val="auto"/>
                <w:szCs w:val="21"/>
                <w:highlight w:val="none"/>
              </w:rPr>
              <w:t>主要内容/思政元素</w:t>
            </w:r>
          </w:p>
        </w:tc>
        <w:tc>
          <w:tcPr>
            <w:tcW w:w="2448" w:type="dxa"/>
            <w:noWrap w:val="0"/>
            <w:vAlign w:val="top"/>
          </w:tcPr>
          <w:p>
            <w:pPr>
              <w:jc w:val="center"/>
              <w:rPr>
                <w:rFonts w:hint="eastAsia" w:ascii="宋体" w:hAnsi="宋体"/>
                <w:color w:val="auto"/>
                <w:sz w:val="18"/>
                <w:szCs w:val="18"/>
                <w:highlight w:val="none"/>
              </w:rPr>
            </w:pPr>
            <w:r>
              <w:rPr>
                <w:rFonts w:hint="eastAsia" w:ascii="宋体" w:hAnsi="宋体"/>
                <w:color w:val="auto"/>
                <w:sz w:val="18"/>
                <w:szCs w:val="18"/>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宋体" w:hAnsi="宋体"/>
                <w:color w:val="auto"/>
                <w:sz w:val="18"/>
                <w:szCs w:val="18"/>
                <w:highlight w:val="none"/>
              </w:rPr>
            </w:pPr>
            <w:r>
              <w:rPr>
                <w:rFonts w:ascii="宋体" w:hAnsi="宋体"/>
                <w:color w:val="auto"/>
                <w:sz w:val="18"/>
                <w:szCs w:val="18"/>
                <w:highlight w:val="none"/>
              </w:rPr>
              <w:t>（1）具有较强的口语表达能力，人际沟通能力；</w:t>
            </w:r>
          </w:p>
          <w:p>
            <w:pPr>
              <w:rPr>
                <w:rFonts w:ascii="宋体" w:hAnsi="宋体"/>
                <w:color w:val="auto"/>
                <w:sz w:val="18"/>
                <w:szCs w:val="18"/>
                <w:highlight w:val="none"/>
              </w:rPr>
            </w:pPr>
            <w:r>
              <w:rPr>
                <w:rFonts w:ascii="宋体" w:hAnsi="宋体"/>
                <w:color w:val="auto"/>
                <w:sz w:val="18"/>
                <w:szCs w:val="18"/>
                <w:highlight w:val="none"/>
              </w:rPr>
              <w:t>（2）具有团队合作工作能力；</w:t>
            </w:r>
          </w:p>
          <w:p>
            <w:pPr>
              <w:rPr>
                <w:rFonts w:ascii="宋体" w:hAnsi="宋体"/>
                <w:color w:val="auto"/>
                <w:sz w:val="18"/>
                <w:szCs w:val="18"/>
                <w:highlight w:val="none"/>
              </w:rPr>
            </w:pPr>
            <w:r>
              <w:rPr>
                <w:rFonts w:ascii="宋体" w:hAnsi="宋体"/>
                <w:color w:val="auto"/>
                <w:sz w:val="18"/>
                <w:szCs w:val="18"/>
                <w:highlight w:val="none"/>
              </w:rPr>
              <w:t>（3）诚实守信、爱岗敬业，学工程爱工程职业情感；</w:t>
            </w:r>
          </w:p>
          <w:p>
            <w:pPr>
              <w:rPr>
                <w:rFonts w:hint="eastAsia" w:ascii="宋体" w:hAnsi="宋体"/>
                <w:b/>
                <w:bCs/>
                <w:color w:val="auto"/>
                <w:sz w:val="18"/>
                <w:szCs w:val="18"/>
                <w:highlight w:val="none"/>
              </w:rPr>
            </w:pPr>
            <w:r>
              <w:rPr>
                <w:rFonts w:ascii="宋体" w:hAnsi="宋体"/>
                <w:color w:val="auto"/>
                <w:sz w:val="18"/>
                <w:szCs w:val="18"/>
                <w:highlight w:val="none"/>
              </w:rPr>
              <w:t>（4）具有择业、就业、转岗和自主创业的能力。</w:t>
            </w:r>
          </w:p>
          <w:p>
            <w:pPr>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rPr>
                <w:rFonts w:ascii="宋体" w:hAnsi="宋体"/>
                <w:color w:val="auto"/>
                <w:sz w:val="18"/>
                <w:szCs w:val="18"/>
                <w:highlight w:val="none"/>
              </w:rPr>
            </w:pPr>
            <w:r>
              <w:rPr>
                <w:rFonts w:ascii="宋体" w:hAnsi="宋体"/>
                <w:color w:val="auto"/>
                <w:sz w:val="18"/>
                <w:szCs w:val="18"/>
                <w:highlight w:val="none"/>
              </w:rPr>
              <w:t>（1）熟知CAD软件的基本绘图命令及编辑方法。</w:t>
            </w:r>
          </w:p>
          <w:p>
            <w:pPr>
              <w:rPr>
                <w:rFonts w:ascii="宋体" w:hAnsi="宋体"/>
                <w:color w:val="auto"/>
                <w:sz w:val="18"/>
                <w:szCs w:val="18"/>
                <w:highlight w:val="none"/>
              </w:rPr>
            </w:pPr>
            <w:r>
              <w:rPr>
                <w:rFonts w:ascii="宋体" w:hAnsi="宋体"/>
                <w:color w:val="auto"/>
                <w:sz w:val="18"/>
                <w:szCs w:val="18"/>
                <w:highlight w:val="none"/>
              </w:rPr>
              <w:t>（2）掌握菜单栏、工具栏、工具按钮和屏幕菜单的使用方法。</w:t>
            </w:r>
          </w:p>
          <w:p>
            <w:pPr>
              <w:rPr>
                <w:rFonts w:ascii="宋体" w:hAnsi="宋体"/>
                <w:color w:val="auto"/>
                <w:sz w:val="18"/>
                <w:szCs w:val="18"/>
                <w:highlight w:val="none"/>
              </w:rPr>
            </w:pPr>
            <w:r>
              <w:rPr>
                <w:rFonts w:ascii="宋体" w:hAnsi="宋体"/>
                <w:color w:val="auto"/>
                <w:sz w:val="18"/>
                <w:szCs w:val="18"/>
                <w:highlight w:val="none"/>
              </w:rPr>
              <w:t>（3）能熟练查阅有关国家制图标准及行业规范；</w:t>
            </w:r>
          </w:p>
          <w:p>
            <w:pPr>
              <w:rPr>
                <w:rFonts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p>
          <w:p>
            <w:pPr>
              <w:rPr>
                <w:rFonts w:ascii="宋体" w:hAnsi="宋体"/>
                <w:color w:val="auto"/>
                <w:sz w:val="18"/>
                <w:szCs w:val="18"/>
                <w:highlight w:val="none"/>
              </w:rPr>
            </w:pPr>
            <w:r>
              <w:rPr>
                <w:rFonts w:ascii="宋体" w:hAnsi="宋体"/>
                <w:color w:val="auto"/>
                <w:sz w:val="18"/>
                <w:szCs w:val="18"/>
                <w:highlight w:val="none"/>
              </w:rPr>
              <w:t>（1）能正确识读建筑平面图、立面图、剖面图；</w:t>
            </w:r>
          </w:p>
          <w:p>
            <w:pPr>
              <w:rPr>
                <w:rFonts w:ascii="宋体" w:hAnsi="宋体"/>
                <w:color w:val="auto"/>
                <w:sz w:val="18"/>
                <w:szCs w:val="18"/>
                <w:highlight w:val="none"/>
              </w:rPr>
            </w:pPr>
            <w:r>
              <w:rPr>
                <w:rFonts w:hint="eastAsia" w:ascii="宋体" w:hAnsi="宋体"/>
                <w:color w:val="auto"/>
                <w:sz w:val="18"/>
                <w:szCs w:val="18"/>
                <w:highlight w:val="none"/>
              </w:rPr>
              <w:t xml:space="preserve"> </w:t>
            </w:r>
            <w:r>
              <w:rPr>
                <w:rFonts w:ascii="宋体" w:hAnsi="宋体"/>
                <w:color w:val="auto"/>
                <w:sz w:val="18"/>
                <w:szCs w:val="18"/>
                <w:highlight w:val="none"/>
              </w:rPr>
              <w:t>（2）能掌握AutoCAD绘图软件的使用方法；</w:t>
            </w:r>
          </w:p>
          <w:p>
            <w:pPr>
              <w:rPr>
                <w:rFonts w:ascii="宋体" w:hAnsi="宋体"/>
                <w:color w:val="auto"/>
                <w:sz w:val="18"/>
                <w:szCs w:val="18"/>
                <w:highlight w:val="none"/>
              </w:rPr>
            </w:pPr>
            <w:r>
              <w:rPr>
                <w:rFonts w:hint="eastAsia" w:ascii="宋体" w:hAnsi="宋体"/>
                <w:color w:val="auto"/>
                <w:sz w:val="18"/>
                <w:szCs w:val="18"/>
                <w:highlight w:val="none"/>
              </w:rPr>
              <w:t xml:space="preserve"> </w:t>
            </w:r>
            <w:r>
              <w:rPr>
                <w:rFonts w:ascii="宋体" w:hAnsi="宋体"/>
                <w:color w:val="auto"/>
                <w:sz w:val="18"/>
                <w:szCs w:val="18"/>
                <w:highlight w:val="none"/>
              </w:rPr>
              <w:t>（3）能掌握基本的绘图和编辑命令以及绘图的一般操作步骤；</w:t>
            </w:r>
          </w:p>
          <w:p>
            <w:pPr>
              <w:rPr>
                <w:rFonts w:hint="eastAsia" w:ascii="宋体" w:hAnsi="宋体"/>
                <w:color w:val="auto"/>
                <w:sz w:val="18"/>
                <w:szCs w:val="18"/>
                <w:highlight w:val="none"/>
              </w:rPr>
            </w:pPr>
            <w:r>
              <w:rPr>
                <w:rFonts w:hint="eastAsia" w:ascii="宋体" w:hAnsi="宋体"/>
                <w:color w:val="auto"/>
                <w:sz w:val="18"/>
                <w:szCs w:val="18"/>
                <w:highlight w:val="none"/>
              </w:rPr>
              <w:t xml:space="preserve"> </w:t>
            </w:r>
            <w:r>
              <w:rPr>
                <w:rFonts w:ascii="宋体" w:hAnsi="宋体"/>
                <w:color w:val="auto"/>
                <w:sz w:val="18"/>
                <w:szCs w:val="18"/>
                <w:highlight w:val="none"/>
              </w:rPr>
              <w:t>（4）能掌握图形输出及图形打印管理的有关命令和操作方法。</w:t>
            </w:r>
          </w:p>
        </w:tc>
        <w:tc>
          <w:tcPr>
            <w:tcW w:w="3600" w:type="dxa"/>
            <w:noWrap w:val="0"/>
            <w:vAlign w:val="center"/>
          </w:tcPr>
          <w:p>
            <w:pPr>
              <w:pStyle w:val="8"/>
              <w:widowControl w:val="0"/>
              <w:snapToGrid w:val="0"/>
              <w:spacing w:before="180" w:after="180" w:line="240" w:lineRule="auto"/>
              <w:ind w:firstLine="0" w:firstLineChars="0"/>
              <w:rPr>
                <w:rFonts w:hAnsi="宋体"/>
                <w:color w:val="auto"/>
                <w:szCs w:val="21"/>
                <w:highlight w:val="none"/>
              </w:rPr>
            </w:pPr>
            <w:r>
              <w:rPr>
                <w:rFonts w:hint="eastAsia" w:hAnsi="宋体"/>
                <w:color w:val="auto"/>
                <w:szCs w:val="21"/>
                <w:highlight w:val="none"/>
              </w:rPr>
              <w:t>主要内容</w:t>
            </w:r>
          </w:p>
          <w:p>
            <w:pPr>
              <w:rPr>
                <w:rFonts w:hint="eastAsia" w:ascii="宋体" w:hAnsi="宋体"/>
                <w:color w:val="auto"/>
                <w:sz w:val="18"/>
                <w:szCs w:val="18"/>
                <w:highlight w:val="none"/>
              </w:rPr>
            </w:pPr>
            <w:r>
              <w:rPr>
                <w:rFonts w:hint="eastAsia" w:ascii="宋体" w:hAnsi="宋体"/>
                <w:color w:val="auto"/>
                <w:sz w:val="18"/>
                <w:szCs w:val="18"/>
                <w:highlight w:val="none"/>
              </w:rPr>
              <w:t>1.基本图形和编辑命令使用</w:t>
            </w:r>
          </w:p>
          <w:p>
            <w:pPr>
              <w:rPr>
                <w:rFonts w:hint="eastAsia" w:ascii="宋体" w:hAnsi="宋体"/>
                <w:color w:val="auto"/>
                <w:sz w:val="18"/>
                <w:szCs w:val="18"/>
                <w:highlight w:val="none"/>
              </w:rPr>
            </w:pPr>
            <w:r>
              <w:rPr>
                <w:rFonts w:hint="eastAsia" w:ascii="宋体" w:hAnsi="宋体"/>
                <w:color w:val="auto"/>
                <w:sz w:val="18"/>
                <w:szCs w:val="18"/>
                <w:highlight w:val="none"/>
              </w:rPr>
              <w:t>2.建筑施工图平面图精确绘图和尺寸标注</w:t>
            </w:r>
          </w:p>
          <w:p>
            <w:pPr>
              <w:rPr>
                <w:rFonts w:hint="eastAsia" w:ascii="宋体" w:hAnsi="宋体"/>
                <w:color w:val="auto"/>
                <w:sz w:val="18"/>
                <w:szCs w:val="18"/>
                <w:highlight w:val="none"/>
              </w:rPr>
            </w:pPr>
            <w:r>
              <w:rPr>
                <w:rFonts w:hint="eastAsia" w:ascii="宋体" w:hAnsi="宋体"/>
                <w:color w:val="auto"/>
                <w:sz w:val="18"/>
                <w:szCs w:val="18"/>
                <w:highlight w:val="none"/>
              </w:rPr>
              <w:t>3.建筑施工图立面及剖面图</w:t>
            </w:r>
          </w:p>
          <w:p>
            <w:pPr>
              <w:rPr>
                <w:rFonts w:hint="eastAsia" w:ascii="宋体" w:hAnsi="宋体"/>
                <w:color w:val="auto"/>
                <w:sz w:val="18"/>
                <w:szCs w:val="18"/>
                <w:highlight w:val="none"/>
              </w:rPr>
            </w:pPr>
            <w:r>
              <w:rPr>
                <w:rFonts w:hint="eastAsia" w:ascii="宋体" w:hAnsi="宋体"/>
                <w:color w:val="auto"/>
                <w:sz w:val="18"/>
                <w:szCs w:val="18"/>
                <w:highlight w:val="none"/>
              </w:rPr>
              <w:t>4.建筑施工图详图精确绘图和尺寸标注</w:t>
            </w:r>
          </w:p>
          <w:p>
            <w:pPr>
              <w:rPr>
                <w:rFonts w:ascii="宋体" w:hAnsi="宋体"/>
                <w:color w:val="auto"/>
                <w:sz w:val="18"/>
                <w:szCs w:val="18"/>
                <w:highlight w:val="none"/>
              </w:rPr>
            </w:pPr>
            <w:r>
              <w:rPr>
                <w:rFonts w:hint="eastAsia" w:ascii="宋体" w:hAnsi="宋体"/>
                <w:color w:val="auto"/>
                <w:sz w:val="18"/>
                <w:szCs w:val="18"/>
                <w:highlight w:val="none"/>
              </w:rPr>
              <w:t>5.三维绘图与三维标注</w:t>
            </w:r>
          </w:p>
          <w:p>
            <w:pPr>
              <w:rPr>
                <w:rFonts w:ascii="宋体" w:hAnsi="宋体" w:cs="宋体"/>
                <w:color w:val="auto"/>
                <w:kern w:val="0"/>
                <w:sz w:val="18"/>
                <w:szCs w:val="18"/>
                <w:highlight w:val="none"/>
              </w:rPr>
            </w:pPr>
            <w:r>
              <w:rPr>
                <w:rFonts w:hint="eastAsia" w:ascii="宋体" w:hAnsi="宋体"/>
                <w:color w:val="auto"/>
                <w:szCs w:val="21"/>
                <w:highlight w:val="none"/>
              </w:rPr>
              <w:t>思政元素</w:t>
            </w:r>
          </w:p>
          <w:p>
            <w:pPr>
              <w:spacing w:line="240" w:lineRule="exact"/>
              <w:rPr>
                <w:rFonts w:hint="eastAsia"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 介绍专业发展历史，培养学生的家国情怀和人类关怀。</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 结合专业伦理教育，培养学生的职业素养和责任意识。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加入形势与政策内容，培养学生的竞争意识和创新精神</w:t>
            </w:r>
          </w:p>
          <w:p>
            <w:pPr>
              <w:rPr>
                <w:rFonts w:hint="eastAsia" w:ascii="宋体" w:hAnsi="宋体"/>
                <w:color w:val="auto"/>
                <w:sz w:val="18"/>
                <w:szCs w:val="18"/>
                <w:highlight w:val="none"/>
              </w:rPr>
            </w:pPr>
          </w:p>
        </w:tc>
        <w:tc>
          <w:tcPr>
            <w:tcW w:w="2448" w:type="dxa"/>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1.对教师的建议</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建议教学中根据学习领域、工作任务和学生特点，采取灵活多样的教学方法。</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2. 组织形式</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采用班级授课制+个别辅导制。</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课堂教学的主要形式是班级授课制，教师根据课程计划和规定的时间表进行教学。又根据学生的个别学习情况，让部分学生个人与适合个别学习的课程内容发生接触，并辅以师生之间的直接联系，这部分教学内容主要面向后进生和优秀生。</w:t>
            </w:r>
          </w:p>
          <w:p>
            <w:pPr>
              <w:rPr>
                <w:rFonts w:hint="eastAsia" w:ascii="宋体" w:hAnsi="宋体"/>
                <w:color w:val="auto"/>
                <w:sz w:val="18"/>
                <w:szCs w:val="18"/>
                <w:highlight w:val="none"/>
              </w:rPr>
            </w:pPr>
          </w:p>
        </w:tc>
      </w:tr>
    </w:tbl>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b/>
          <w:color w:val="auto"/>
          <w:sz w:val="18"/>
          <w:szCs w:val="18"/>
          <w:highlight w:val="none"/>
        </w:rPr>
      </w:pPr>
    </w:p>
    <w:p>
      <w:pPr>
        <w:rPr>
          <w:rFonts w:ascii="宋体" w:hAnsi="宋体"/>
          <w:color w:val="auto"/>
          <w:sz w:val="18"/>
          <w:szCs w:val="18"/>
          <w:highlight w:val="none"/>
        </w:rPr>
      </w:pPr>
      <w:r>
        <w:rPr>
          <w:rFonts w:hint="eastAsia" w:ascii="宋体" w:hAnsi="宋体"/>
          <w:color w:val="auto"/>
          <w:sz w:val="18"/>
          <w:szCs w:val="18"/>
          <w:highlight w:val="none"/>
        </w:rPr>
        <w:t>11</w:t>
      </w:r>
      <w:r>
        <w:rPr>
          <w:rFonts w:hint="eastAsia" w:ascii="宋体" w:hAnsi="宋体"/>
          <w:b/>
          <w:color w:val="auto"/>
          <w:sz w:val="18"/>
          <w:szCs w:val="18"/>
          <w:highlight w:val="none"/>
        </w:rPr>
        <w:t>．</w:t>
      </w:r>
      <w:r>
        <w:rPr>
          <w:rStyle w:val="33"/>
          <w:rFonts w:hint="eastAsia" w:ascii="宋体" w:hAnsi="宋体"/>
          <w:b w:val="0"/>
          <w:color w:val="auto"/>
          <w:sz w:val="18"/>
          <w:szCs w:val="18"/>
          <w:highlight w:val="none"/>
        </w:rPr>
        <w:t>建筑法规</w:t>
      </w:r>
      <w:r>
        <w:rPr>
          <w:rFonts w:ascii="宋体" w:hAnsi="宋体"/>
          <w:b/>
          <w:color w:val="auto"/>
          <w:sz w:val="18"/>
          <w:szCs w:val="18"/>
          <w:highlight w:val="none"/>
        </w:rPr>
        <w:t xml:space="preserve">     </w:t>
      </w:r>
      <w:r>
        <w:rPr>
          <w:rFonts w:ascii="宋体" w:hAnsi="宋体"/>
          <w:color w:val="auto"/>
          <w:sz w:val="18"/>
          <w:szCs w:val="18"/>
          <w:highlight w:val="none"/>
        </w:rPr>
        <w:t xml:space="preserve">     </w:t>
      </w:r>
      <w:r>
        <w:rPr>
          <w:rFonts w:hint="eastAsia" w:ascii="宋体" w:hAnsi="宋体"/>
          <w:color w:val="auto"/>
          <w:sz w:val="18"/>
          <w:szCs w:val="18"/>
          <w:highlight w:val="none"/>
        </w:rPr>
        <w:t xml:space="preserve">学分：3 </w:t>
      </w:r>
      <w:r>
        <w:rPr>
          <w:rFonts w:ascii="宋体" w:hAnsi="宋体"/>
          <w:color w:val="auto"/>
          <w:sz w:val="18"/>
          <w:szCs w:val="18"/>
          <w:highlight w:val="none"/>
        </w:rPr>
        <w:t xml:space="preserve">   </w:t>
      </w:r>
      <w:r>
        <w:rPr>
          <w:rFonts w:hint="eastAsia" w:ascii="宋体" w:hAnsi="宋体"/>
          <w:color w:val="auto"/>
          <w:sz w:val="18"/>
          <w:szCs w:val="18"/>
          <w:highlight w:val="none"/>
        </w:rPr>
        <w:t>总学时： 48</w:t>
      </w:r>
      <w:r>
        <w:rPr>
          <w:rFonts w:ascii="宋体" w:hAnsi="宋体"/>
          <w:color w:val="auto"/>
          <w:sz w:val="18"/>
          <w:szCs w:val="18"/>
          <w:highlight w:val="none"/>
        </w:rPr>
        <w:t xml:space="preserve">    </w:t>
      </w:r>
      <w:r>
        <w:rPr>
          <w:rFonts w:hint="eastAsia" w:ascii="宋体" w:hAnsi="宋体"/>
          <w:color w:val="auto"/>
          <w:sz w:val="18"/>
          <w:szCs w:val="18"/>
          <w:highlight w:val="none"/>
        </w:rPr>
        <w:t>实践学时：8</w:t>
      </w:r>
      <w:r>
        <w:rPr>
          <w:rFonts w:ascii="宋体" w:hAnsi="宋体"/>
          <w:color w:val="auto"/>
          <w:sz w:val="18"/>
          <w:szCs w:val="18"/>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课程目标</w:t>
            </w:r>
          </w:p>
        </w:tc>
        <w:tc>
          <w:tcPr>
            <w:tcW w:w="3600" w:type="dxa"/>
            <w:noWrap w:val="0"/>
            <w:vAlign w:val="top"/>
          </w:tcPr>
          <w:p>
            <w:pPr>
              <w:jc w:val="center"/>
              <w:rPr>
                <w:rFonts w:ascii="宋体" w:hAnsi="宋体"/>
                <w:color w:val="auto"/>
                <w:sz w:val="18"/>
                <w:szCs w:val="18"/>
                <w:highlight w:val="none"/>
              </w:rPr>
            </w:pPr>
            <w:r>
              <w:rPr>
                <w:rFonts w:hint="eastAsia" w:ascii="宋体" w:hAnsi="宋体"/>
                <w:color w:val="auto"/>
                <w:szCs w:val="21"/>
                <w:highlight w:val="none"/>
              </w:rPr>
              <w:t>主要内容/思政元素</w:t>
            </w:r>
          </w:p>
        </w:tc>
        <w:tc>
          <w:tcPr>
            <w:tcW w:w="2448" w:type="dxa"/>
            <w:noWrap w:val="0"/>
            <w:vAlign w:val="top"/>
          </w:tcPr>
          <w:p>
            <w:pPr>
              <w:jc w:val="center"/>
              <w:rPr>
                <w:rFonts w:hint="eastAsia" w:ascii="宋体" w:hAnsi="宋体"/>
                <w:color w:val="auto"/>
                <w:sz w:val="18"/>
                <w:szCs w:val="18"/>
                <w:highlight w:val="none"/>
              </w:rPr>
            </w:pPr>
            <w:r>
              <w:rPr>
                <w:rFonts w:hint="eastAsia" w:ascii="宋体" w:hAnsi="宋体"/>
                <w:color w:val="auto"/>
                <w:sz w:val="18"/>
                <w:szCs w:val="18"/>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（1）具备搜集、整理、总结和应用法规条文信息资料的能力；</w:t>
            </w:r>
          </w:p>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（2）具备自主学习和知识拓展能力。</w:t>
            </w:r>
          </w:p>
          <w:p>
            <w:pPr>
              <w:rPr>
                <w:rFonts w:hint="eastAsia" w:ascii="宋体" w:hAnsi="宋体"/>
                <w:b/>
                <w:bCs/>
                <w:color w:val="auto"/>
                <w:sz w:val="18"/>
                <w:szCs w:val="18"/>
                <w:highlight w:val="none"/>
              </w:rPr>
            </w:pPr>
          </w:p>
          <w:p>
            <w:pPr>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（1）具有一定的建设法律法规知识</w:t>
            </w:r>
          </w:p>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（2）具有运用建设法规对工程实际案例进行合理分析的能力；</w:t>
            </w:r>
          </w:p>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（3）能在实际工作中自觉遵守法律法规；</w:t>
            </w:r>
          </w:p>
          <w:p>
            <w:pPr>
              <w:rPr>
                <w:rFonts w:ascii="宋体" w:hAnsi="宋体"/>
                <w:color w:val="auto"/>
                <w:sz w:val="18"/>
                <w:szCs w:val="18"/>
                <w:highlight w:val="none"/>
              </w:rPr>
            </w:pPr>
          </w:p>
          <w:p>
            <w:pPr>
              <w:widowControl/>
              <w:rPr>
                <w:rFonts w:hint="eastAsia" w:ascii="宋体" w:hAnsi="宋体"/>
                <w:b/>
                <w:bCs/>
                <w:color w:val="auto"/>
                <w:sz w:val="18"/>
                <w:szCs w:val="18"/>
                <w:highlight w:val="none"/>
              </w:rPr>
            </w:pPr>
            <w:r>
              <w:rPr>
                <w:rFonts w:hint="eastAsia" w:ascii="宋体" w:hAnsi="宋体"/>
                <w:b/>
                <w:bCs/>
                <w:color w:val="auto"/>
                <w:sz w:val="18"/>
                <w:szCs w:val="18"/>
                <w:highlight w:val="none"/>
              </w:rPr>
              <w:t>能力：</w:t>
            </w:r>
          </w:p>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（1）具有良好的职业习惯和职业道德素养；</w:t>
            </w:r>
          </w:p>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（2）具有诚实敬业、吃苦耐劳的工作精神；</w:t>
            </w:r>
          </w:p>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（3）具有严谨求实、认真负责的工作态度；</w:t>
            </w:r>
          </w:p>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（4）具有良好的个人心理承受能力；</w:t>
            </w:r>
          </w:p>
          <w:p>
            <w:pPr>
              <w:rPr>
                <w:rFonts w:ascii="宋体" w:hAnsi="宋体"/>
                <w:color w:val="auto"/>
                <w:sz w:val="18"/>
                <w:szCs w:val="18"/>
                <w:highlight w:val="none"/>
              </w:rPr>
            </w:pPr>
            <w:r>
              <w:rPr>
                <w:rFonts w:hint="eastAsia" w:ascii="宋体" w:hAnsi="宋体" w:cs="宋体"/>
                <w:color w:val="auto"/>
                <w:kern w:val="0"/>
                <w:sz w:val="18"/>
                <w:szCs w:val="18"/>
                <w:highlight w:val="none"/>
              </w:rPr>
              <w:t>（5）具有较强的法律意识和团队精神。</w:t>
            </w:r>
          </w:p>
          <w:p>
            <w:pPr>
              <w:rPr>
                <w:rFonts w:hint="eastAsia" w:ascii="宋体" w:hAnsi="宋体"/>
                <w:color w:val="auto"/>
                <w:sz w:val="18"/>
                <w:szCs w:val="18"/>
                <w:highlight w:val="none"/>
              </w:rPr>
            </w:pPr>
          </w:p>
        </w:tc>
        <w:tc>
          <w:tcPr>
            <w:tcW w:w="3600" w:type="dxa"/>
            <w:noWrap w:val="0"/>
            <w:vAlign w:val="center"/>
          </w:tcPr>
          <w:p>
            <w:pPr>
              <w:pStyle w:val="8"/>
              <w:widowControl w:val="0"/>
              <w:snapToGrid w:val="0"/>
              <w:spacing w:before="180" w:after="180" w:line="240" w:lineRule="auto"/>
              <w:ind w:firstLine="0" w:firstLineChars="0"/>
              <w:rPr>
                <w:rFonts w:hAnsi="宋体"/>
                <w:color w:val="auto"/>
                <w:szCs w:val="21"/>
                <w:highlight w:val="none"/>
              </w:rPr>
            </w:pPr>
            <w:r>
              <w:rPr>
                <w:rFonts w:hint="eastAsia" w:hAnsi="宋体"/>
                <w:color w:val="auto"/>
                <w:szCs w:val="21"/>
                <w:highlight w:val="none"/>
              </w:rPr>
              <w:t>主要内容</w:t>
            </w:r>
          </w:p>
          <w:p>
            <w:pPr>
              <w:rPr>
                <w:rFonts w:hint="eastAsia" w:ascii="宋体" w:hAnsi="宋体"/>
                <w:color w:val="auto"/>
                <w:sz w:val="18"/>
                <w:szCs w:val="18"/>
                <w:highlight w:val="none"/>
              </w:rPr>
            </w:pPr>
            <w:r>
              <w:rPr>
                <w:rFonts w:hint="eastAsia" w:ascii="宋体" w:hAnsi="宋体"/>
                <w:color w:val="auto"/>
                <w:sz w:val="18"/>
                <w:szCs w:val="18"/>
                <w:highlight w:val="none"/>
              </w:rPr>
              <w:t>1.建设法规概述</w:t>
            </w:r>
          </w:p>
          <w:p>
            <w:pPr>
              <w:rPr>
                <w:rFonts w:hint="eastAsia" w:ascii="宋体" w:hAnsi="宋体"/>
                <w:color w:val="auto"/>
                <w:sz w:val="18"/>
                <w:szCs w:val="18"/>
                <w:highlight w:val="none"/>
              </w:rPr>
            </w:pPr>
            <w:r>
              <w:rPr>
                <w:rFonts w:hint="eastAsia" w:ascii="宋体" w:hAnsi="宋体"/>
                <w:color w:val="auto"/>
                <w:sz w:val="18"/>
                <w:szCs w:val="18"/>
                <w:highlight w:val="none"/>
              </w:rPr>
              <w:t>2.建筑许可法规</w:t>
            </w:r>
          </w:p>
          <w:p>
            <w:pPr>
              <w:rPr>
                <w:rFonts w:hint="eastAsia" w:ascii="宋体" w:hAnsi="宋体"/>
                <w:color w:val="auto"/>
                <w:sz w:val="18"/>
                <w:szCs w:val="18"/>
                <w:highlight w:val="none"/>
              </w:rPr>
            </w:pPr>
            <w:r>
              <w:rPr>
                <w:rFonts w:hint="eastAsia" w:ascii="宋体" w:hAnsi="宋体"/>
                <w:color w:val="auto"/>
                <w:sz w:val="18"/>
                <w:szCs w:val="18"/>
                <w:highlight w:val="none"/>
              </w:rPr>
              <w:t>3.建筑工程发包承包法规</w:t>
            </w:r>
          </w:p>
          <w:p>
            <w:pPr>
              <w:rPr>
                <w:rFonts w:hint="eastAsia" w:ascii="宋体" w:hAnsi="宋体"/>
                <w:color w:val="auto"/>
                <w:sz w:val="18"/>
                <w:szCs w:val="18"/>
                <w:highlight w:val="none"/>
              </w:rPr>
            </w:pPr>
            <w:r>
              <w:rPr>
                <w:rFonts w:hint="eastAsia" w:ascii="宋体" w:hAnsi="宋体"/>
                <w:color w:val="auto"/>
                <w:sz w:val="18"/>
                <w:szCs w:val="18"/>
                <w:highlight w:val="none"/>
              </w:rPr>
              <w:t>4.建设工程合同</w:t>
            </w:r>
          </w:p>
          <w:p>
            <w:pPr>
              <w:rPr>
                <w:rFonts w:hint="eastAsia" w:ascii="宋体" w:hAnsi="宋体"/>
                <w:color w:val="auto"/>
                <w:sz w:val="18"/>
                <w:szCs w:val="18"/>
                <w:highlight w:val="none"/>
              </w:rPr>
            </w:pPr>
            <w:r>
              <w:rPr>
                <w:rFonts w:hint="eastAsia" w:ascii="宋体" w:hAnsi="宋体"/>
                <w:color w:val="auto"/>
                <w:sz w:val="18"/>
                <w:szCs w:val="18"/>
                <w:highlight w:val="none"/>
              </w:rPr>
              <w:t>5.建设工程监理法规</w:t>
            </w:r>
          </w:p>
          <w:p>
            <w:pPr>
              <w:rPr>
                <w:rFonts w:hint="eastAsia" w:ascii="宋体" w:hAnsi="宋体"/>
                <w:color w:val="auto"/>
                <w:sz w:val="18"/>
                <w:szCs w:val="18"/>
                <w:highlight w:val="none"/>
              </w:rPr>
            </w:pPr>
            <w:r>
              <w:rPr>
                <w:rFonts w:hint="eastAsia" w:ascii="宋体" w:hAnsi="宋体"/>
                <w:color w:val="auto"/>
                <w:sz w:val="18"/>
                <w:szCs w:val="18"/>
                <w:highlight w:val="none"/>
              </w:rPr>
              <w:t>6.建设工程安全生产管理法规</w:t>
            </w:r>
          </w:p>
          <w:p>
            <w:pPr>
              <w:rPr>
                <w:rFonts w:hint="eastAsia" w:ascii="宋体" w:hAnsi="宋体"/>
                <w:color w:val="auto"/>
                <w:sz w:val="18"/>
                <w:szCs w:val="18"/>
                <w:highlight w:val="none"/>
              </w:rPr>
            </w:pPr>
            <w:r>
              <w:rPr>
                <w:rFonts w:hint="eastAsia" w:ascii="宋体" w:hAnsi="宋体"/>
                <w:color w:val="auto"/>
                <w:sz w:val="18"/>
                <w:szCs w:val="18"/>
                <w:highlight w:val="none"/>
              </w:rPr>
              <w:t>7.建筑工程质量管理法规</w:t>
            </w:r>
          </w:p>
          <w:p>
            <w:pPr>
              <w:rPr>
                <w:rFonts w:hint="eastAsia" w:ascii="宋体" w:hAnsi="宋体"/>
                <w:color w:val="auto"/>
                <w:sz w:val="18"/>
                <w:szCs w:val="18"/>
                <w:highlight w:val="none"/>
              </w:rPr>
            </w:pPr>
            <w:r>
              <w:rPr>
                <w:rFonts w:hint="eastAsia" w:ascii="宋体" w:hAnsi="宋体"/>
                <w:color w:val="auto"/>
                <w:sz w:val="18"/>
                <w:szCs w:val="18"/>
                <w:highlight w:val="none"/>
              </w:rPr>
              <w:t>8.建设工程纠纷的处理</w:t>
            </w:r>
          </w:p>
          <w:p>
            <w:pPr>
              <w:rPr>
                <w:rFonts w:hint="eastAsia" w:ascii="宋体" w:hAnsi="宋体"/>
                <w:color w:val="auto"/>
                <w:sz w:val="18"/>
                <w:szCs w:val="18"/>
                <w:highlight w:val="none"/>
              </w:rPr>
            </w:pPr>
            <w:r>
              <w:rPr>
                <w:rFonts w:hint="eastAsia" w:ascii="宋体" w:hAnsi="宋体"/>
                <w:color w:val="auto"/>
                <w:sz w:val="18"/>
                <w:szCs w:val="18"/>
                <w:highlight w:val="none"/>
              </w:rPr>
              <w:t>9.建筑法律责任</w:t>
            </w:r>
          </w:p>
          <w:p>
            <w:pPr>
              <w:rPr>
                <w:rFonts w:ascii="宋体" w:hAnsi="宋体"/>
                <w:color w:val="auto"/>
                <w:sz w:val="18"/>
                <w:szCs w:val="18"/>
                <w:highlight w:val="none"/>
              </w:rPr>
            </w:pPr>
            <w:r>
              <w:rPr>
                <w:rFonts w:hint="eastAsia" w:ascii="宋体" w:hAnsi="宋体"/>
                <w:color w:val="auto"/>
                <w:sz w:val="18"/>
                <w:szCs w:val="18"/>
                <w:highlight w:val="none"/>
              </w:rPr>
              <w:t>10.建设工程其他相关法规</w:t>
            </w:r>
          </w:p>
          <w:p>
            <w:pPr>
              <w:rPr>
                <w:rFonts w:ascii="宋体" w:hAnsi="宋体" w:cs="宋体"/>
                <w:color w:val="auto"/>
                <w:kern w:val="0"/>
                <w:sz w:val="18"/>
                <w:szCs w:val="18"/>
                <w:highlight w:val="none"/>
              </w:rPr>
            </w:pPr>
            <w:r>
              <w:rPr>
                <w:rFonts w:hint="eastAsia" w:ascii="宋体" w:hAnsi="宋体"/>
                <w:color w:val="auto"/>
                <w:szCs w:val="21"/>
                <w:highlight w:val="none"/>
              </w:rPr>
              <w:t>思政元素</w:t>
            </w:r>
          </w:p>
          <w:p>
            <w:pPr>
              <w:spacing w:line="240" w:lineRule="exact"/>
              <w:rPr>
                <w:rFonts w:hint="eastAsia"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 介绍专业发展历史，培养学生的家国情怀和人类关怀。</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 结合专业伦理教育，培养学生的职业素养和责任意识。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加入形势与政策内容，培养学生的竞争意识和创新精神</w:t>
            </w:r>
          </w:p>
          <w:p>
            <w:pPr>
              <w:rPr>
                <w:rFonts w:hint="eastAsia" w:ascii="宋体" w:hAnsi="宋体"/>
                <w:color w:val="auto"/>
                <w:sz w:val="18"/>
                <w:szCs w:val="18"/>
                <w:highlight w:val="none"/>
              </w:rPr>
            </w:pPr>
          </w:p>
        </w:tc>
        <w:tc>
          <w:tcPr>
            <w:tcW w:w="2448"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对教师的建议</w:t>
            </w:r>
          </w:p>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要求任课教师具有扎实的专业知识和丰富的实践经验，能够恰当运用各种教学方法，实现理论实践一体化组织教学能力；能有效调动学生学习积极性；能正确引导、启发学生，激发学生专业学习兴趣和提高学生专业实践能力。</w:t>
            </w:r>
          </w:p>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组织形式</w:t>
            </w:r>
          </w:p>
          <w:p>
            <w:pPr>
              <w:pStyle w:val="23"/>
              <w:widowControl/>
              <w:ind w:firstLine="0" w:firstLineChars="0"/>
              <w:jc w:val="left"/>
              <w:rPr>
                <w:rFonts w:ascii="宋体" w:hAnsi="宋体" w:cs="宋体"/>
                <w:color w:val="auto"/>
                <w:kern w:val="0"/>
                <w:sz w:val="18"/>
                <w:szCs w:val="18"/>
                <w:highlight w:val="none"/>
              </w:rPr>
            </w:pPr>
            <w:r>
              <w:rPr>
                <w:rFonts w:hint="eastAsia" w:ascii="宋体" w:hAnsi="宋体"/>
                <w:color w:val="auto"/>
                <w:kern w:val="0"/>
                <w:sz w:val="18"/>
                <w:szCs w:val="18"/>
                <w:highlight w:val="none"/>
              </w:rPr>
              <w:t>采用教、学、做一体化教学，提高学生学习兴趣。以建设工程案例分析为主线开展教学，重点讲解相关知识点，指导学生进行相关实践。</w:t>
            </w:r>
          </w:p>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3．教学方法手段</w:t>
            </w:r>
          </w:p>
          <w:p>
            <w:pPr>
              <w:pStyle w:val="23"/>
              <w:widowControl/>
              <w:ind w:firstLine="0" w:firstLineChars="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根据课程的内容特点，充分利用实际案例对法规条文进行正确理解、加强学生对建设法规的理解与认知。坚持启发式教育教学思想，坚持教、学并重的具有交互性的“教师主导—学生主体”教学模式。使学生发挥自学能力，充分体验学习的快乐。</w:t>
            </w:r>
          </w:p>
          <w:p>
            <w:pPr>
              <w:rPr>
                <w:rFonts w:hint="eastAsia" w:ascii="宋体" w:hAnsi="宋体"/>
                <w:color w:val="auto"/>
                <w:sz w:val="18"/>
                <w:szCs w:val="18"/>
                <w:highlight w:val="none"/>
              </w:rPr>
            </w:pPr>
          </w:p>
        </w:tc>
      </w:tr>
    </w:tbl>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2</w:t>
      </w:r>
      <w:r>
        <w:rPr>
          <w:rFonts w:hint="eastAsia" w:ascii="宋体" w:hAnsi="宋体"/>
          <w:b/>
          <w:color w:val="auto"/>
          <w:sz w:val="18"/>
          <w:szCs w:val="18"/>
          <w:highlight w:val="none"/>
        </w:rPr>
        <w:t>．</w:t>
      </w:r>
      <w:r>
        <w:rPr>
          <w:rStyle w:val="33"/>
          <w:rFonts w:hint="eastAsia" w:ascii="宋体" w:hAnsi="宋体"/>
          <w:b w:val="0"/>
          <w:color w:val="auto"/>
          <w:sz w:val="18"/>
          <w:szCs w:val="18"/>
          <w:highlight w:val="none"/>
        </w:rPr>
        <w:t>工程力学</w:t>
      </w:r>
      <w:r>
        <w:rPr>
          <w:rFonts w:ascii="宋体" w:hAnsi="宋体"/>
          <w:b/>
          <w:color w:val="auto"/>
          <w:sz w:val="18"/>
          <w:szCs w:val="18"/>
          <w:highlight w:val="none"/>
        </w:rPr>
        <w:t xml:space="preserve"> </w:t>
      </w:r>
      <w:r>
        <w:rPr>
          <w:rFonts w:ascii="宋体" w:hAnsi="宋体"/>
          <w:color w:val="auto"/>
          <w:sz w:val="18"/>
          <w:szCs w:val="18"/>
          <w:highlight w:val="none"/>
        </w:rPr>
        <w:t xml:space="preserve">         </w:t>
      </w:r>
      <w:r>
        <w:rPr>
          <w:rFonts w:hint="eastAsia" w:ascii="宋体" w:hAnsi="宋体"/>
          <w:color w:val="auto"/>
          <w:sz w:val="18"/>
          <w:szCs w:val="18"/>
          <w:highlight w:val="none"/>
        </w:rPr>
        <w:t xml:space="preserve">学分：3 </w:t>
      </w:r>
      <w:r>
        <w:rPr>
          <w:rFonts w:ascii="宋体" w:hAnsi="宋体"/>
          <w:color w:val="auto"/>
          <w:sz w:val="18"/>
          <w:szCs w:val="18"/>
          <w:highlight w:val="none"/>
        </w:rPr>
        <w:t xml:space="preserve">   </w:t>
      </w:r>
      <w:r>
        <w:rPr>
          <w:rFonts w:hint="eastAsia" w:ascii="宋体" w:hAnsi="宋体"/>
          <w:color w:val="auto"/>
          <w:sz w:val="18"/>
          <w:szCs w:val="18"/>
          <w:highlight w:val="none"/>
        </w:rPr>
        <w:t>总学时：48</w:t>
      </w:r>
      <w:r>
        <w:rPr>
          <w:rFonts w:ascii="宋体" w:hAnsi="宋体"/>
          <w:color w:val="auto"/>
          <w:sz w:val="18"/>
          <w:szCs w:val="18"/>
          <w:highlight w:val="none"/>
        </w:rPr>
        <w:t xml:space="preserve">    </w:t>
      </w:r>
      <w:r>
        <w:rPr>
          <w:rFonts w:hint="eastAsia" w:ascii="宋体" w:hAnsi="宋体"/>
          <w:color w:val="auto"/>
          <w:sz w:val="18"/>
          <w:szCs w:val="18"/>
          <w:highlight w:val="none"/>
        </w:rPr>
        <w:t>实践学时：16</w:t>
      </w:r>
      <w:r>
        <w:rPr>
          <w:rFonts w:ascii="宋体" w:hAnsi="宋体"/>
          <w:color w:val="auto"/>
          <w:sz w:val="18"/>
          <w:szCs w:val="18"/>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课程目标</w:t>
            </w:r>
          </w:p>
        </w:tc>
        <w:tc>
          <w:tcPr>
            <w:tcW w:w="3600" w:type="dxa"/>
            <w:noWrap w:val="0"/>
            <w:vAlign w:val="top"/>
          </w:tcPr>
          <w:p>
            <w:pPr>
              <w:jc w:val="center"/>
              <w:rPr>
                <w:rFonts w:ascii="宋体" w:hAnsi="宋体"/>
                <w:color w:val="auto"/>
                <w:sz w:val="18"/>
                <w:szCs w:val="18"/>
                <w:highlight w:val="none"/>
              </w:rPr>
            </w:pPr>
            <w:r>
              <w:rPr>
                <w:rFonts w:hint="eastAsia" w:ascii="宋体" w:hAnsi="宋体"/>
                <w:color w:val="auto"/>
                <w:szCs w:val="21"/>
                <w:highlight w:val="none"/>
              </w:rPr>
              <w:t>主要内容/思政元素</w:t>
            </w:r>
          </w:p>
        </w:tc>
        <w:tc>
          <w:tcPr>
            <w:tcW w:w="2448" w:type="dxa"/>
            <w:noWrap w:val="0"/>
            <w:vAlign w:val="top"/>
          </w:tcPr>
          <w:p>
            <w:pPr>
              <w:jc w:val="center"/>
              <w:rPr>
                <w:rFonts w:hint="eastAsia" w:ascii="宋体" w:hAnsi="宋体"/>
                <w:color w:val="auto"/>
                <w:sz w:val="18"/>
                <w:szCs w:val="18"/>
                <w:highlight w:val="none"/>
              </w:rPr>
            </w:pPr>
            <w:r>
              <w:rPr>
                <w:rFonts w:hint="eastAsia" w:ascii="宋体" w:hAnsi="宋体"/>
                <w:color w:val="auto"/>
                <w:sz w:val="18"/>
                <w:szCs w:val="18"/>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宋体" w:hAnsi="宋体"/>
                <w:color w:val="auto"/>
                <w:sz w:val="18"/>
                <w:szCs w:val="18"/>
                <w:highlight w:val="none"/>
              </w:rPr>
            </w:pPr>
            <w:r>
              <w:rPr>
                <w:rFonts w:hint="eastAsia" w:ascii="宋体" w:hAnsi="宋体"/>
                <w:color w:val="auto"/>
                <w:sz w:val="18"/>
                <w:szCs w:val="18"/>
                <w:highlight w:val="none"/>
              </w:rPr>
              <w:t>（1）具有良好的职业道德和敬业精神；</w:t>
            </w:r>
          </w:p>
          <w:p>
            <w:pPr>
              <w:rPr>
                <w:rFonts w:ascii="宋体" w:hAnsi="宋体"/>
                <w:color w:val="auto"/>
                <w:sz w:val="18"/>
                <w:szCs w:val="18"/>
                <w:highlight w:val="none"/>
              </w:rPr>
            </w:pPr>
            <w:r>
              <w:rPr>
                <w:rFonts w:hint="eastAsia" w:ascii="宋体" w:hAnsi="宋体"/>
                <w:color w:val="auto"/>
                <w:sz w:val="18"/>
                <w:szCs w:val="18"/>
                <w:highlight w:val="none"/>
              </w:rPr>
              <w:t>（2）良好的人际沟通能力；</w:t>
            </w:r>
          </w:p>
          <w:p>
            <w:pPr>
              <w:rPr>
                <w:rFonts w:ascii="宋体" w:hAnsi="宋体"/>
                <w:color w:val="auto"/>
                <w:sz w:val="18"/>
                <w:szCs w:val="18"/>
                <w:highlight w:val="none"/>
              </w:rPr>
            </w:pPr>
            <w:r>
              <w:rPr>
                <w:rFonts w:hint="eastAsia" w:ascii="宋体" w:hAnsi="宋体"/>
                <w:color w:val="auto"/>
                <w:sz w:val="18"/>
                <w:szCs w:val="18"/>
                <w:highlight w:val="none"/>
              </w:rPr>
              <w:t>（3）良好的团队协作能力；</w:t>
            </w:r>
          </w:p>
          <w:p>
            <w:pPr>
              <w:rPr>
                <w:rFonts w:ascii="宋体" w:hAnsi="宋体"/>
                <w:color w:val="auto"/>
                <w:sz w:val="18"/>
                <w:szCs w:val="18"/>
                <w:highlight w:val="none"/>
              </w:rPr>
            </w:pPr>
            <w:r>
              <w:rPr>
                <w:rFonts w:hint="eastAsia" w:ascii="宋体" w:hAnsi="宋体"/>
                <w:color w:val="auto"/>
                <w:sz w:val="18"/>
                <w:szCs w:val="18"/>
                <w:highlight w:val="none"/>
              </w:rPr>
              <w:t>（4）具有自我控制与管理能力</w:t>
            </w:r>
          </w:p>
          <w:p>
            <w:pPr>
              <w:rPr>
                <w:rFonts w:ascii="宋体" w:hAnsi="宋体"/>
                <w:color w:val="auto"/>
                <w:sz w:val="18"/>
                <w:szCs w:val="18"/>
                <w:highlight w:val="none"/>
              </w:rPr>
            </w:pPr>
            <w:r>
              <w:rPr>
                <w:rFonts w:hint="eastAsia" w:ascii="宋体" w:hAnsi="宋体"/>
                <w:color w:val="auto"/>
                <w:sz w:val="18"/>
                <w:szCs w:val="18"/>
                <w:highlight w:val="none"/>
              </w:rPr>
              <w:t>（5）具有尊重科学、崇尚实践、细致认真、敬业守职的精神。</w:t>
            </w:r>
          </w:p>
          <w:p>
            <w:pPr>
              <w:rPr>
                <w:rFonts w:hint="eastAsia" w:ascii="宋体" w:hAnsi="宋体"/>
                <w:b/>
                <w:bCs/>
                <w:color w:val="auto"/>
                <w:sz w:val="18"/>
                <w:szCs w:val="18"/>
                <w:highlight w:val="none"/>
              </w:rPr>
            </w:pPr>
          </w:p>
          <w:p>
            <w:pPr>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rPr>
                <w:rFonts w:ascii="宋体" w:hAnsi="宋体"/>
                <w:color w:val="auto"/>
                <w:sz w:val="18"/>
                <w:szCs w:val="18"/>
                <w:highlight w:val="none"/>
              </w:rPr>
            </w:pPr>
            <w:r>
              <w:rPr>
                <w:rFonts w:hint="eastAsia" w:ascii="宋体" w:hAnsi="宋体"/>
                <w:color w:val="auto"/>
                <w:sz w:val="18"/>
                <w:szCs w:val="18"/>
                <w:highlight w:val="none"/>
              </w:rPr>
              <w:t>（1）对本课程的基本物理量有清晰的理解。</w:t>
            </w:r>
          </w:p>
          <w:p>
            <w:pPr>
              <w:rPr>
                <w:rFonts w:ascii="宋体" w:hAnsi="宋体"/>
                <w:color w:val="auto"/>
                <w:sz w:val="18"/>
                <w:szCs w:val="18"/>
                <w:highlight w:val="none"/>
              </w:rPr>
            </w:pPr>
            <w:r>
              <w:rPr>
                <w:rFonts w:hint="eastAsia" w:ascii="宋体" w:hAnsi="宋体"/>
                <w:color w:val="auto"/>
                <w:sz w:val="18"/>
                <w:szCs w:val="18"/>
                <w:highlight w:val="none"/>
              </w:rPr>
              <w:t>（2）具有把简单的工程实际物体抽象为力学模型的能力，并能从简单的物体系统中恰当地选取研究对象，熟练地画出受力图。</w:t>
            </w:r>
          </w:p>
          <w:p>
            <w:pPr>
              <w:rPr>
                <w:rFonts w:ascii="宋体" w:hAnsi="宋体"/>
                <w:color w:val="auto"/>
                <w:sz w:val="18"/>
                <w:szCs w:val="18"/>
                <w:highlight w:val="none"/>
              </w:rPr>
            </w:pPr>
            <w:r>
              <w:rPr>
                <w:rFonts w:hint="eastAsia" w:ascii="宋体" w:hAnsi="宋体"/>
                <w:color w:val="auto"/>
                <w:sz w:val="18"/>
                <w:szCs w:val="18"/>
                <w:highlight w:val="none"/>
              </w:rPr>
              <w:t>（3）能熟练运用平面力系的平衡方程求解简单物体系统的平面平衡问题（包括考虑滑动摩擦时的平衡问题）。</w:t>
            </w:r>
          </w:p>
          <w:p>
            <w:pPr>
              <w:rPr>
                <w:rFonts w:ascii="宋体" w:hAnsi="宋体"/>
                <w:color w:val="auto"/>
                <w:sz w:val="18"/>
                <w:szCs w:val="18"/>
                <w:highlight w:val="none"/>
              </w:rPr>
            </w:pPr>
            <w:r>
              <w:rPr>
                <w:rFonts w:hint="eastAsia" w:ascii="宋体" w:hAnsi="宋体"/>
                <w:color w:val="auto"/>
                <w:sz w:val="18"/>
                <w:szCs w:val="18"/>
                <w:highlight w:val="none"/>
              </w:rPr>
              <w:t>（4）能熟练运用截面法分析杆体的内力，并能画出内力图。</w:t>
            </w:r>
          </w:p>
          <w:p>
            <w:pPr>
              <w:rPr>
                <w:rFonts w:ascii="宋体" w:hAnsi="宋体"/>
                <w:color w:val="auto"/>
                <w:sz w:val="18"/>
                <w:szCs w:val="18"/>
                <w:highlight w:val="none"/>
              </w:rPr>
            </w:pPr>
            <w:r>
              <w:rPr>
                <w:rFonts w:hint="eastAsia" w:ascii="宋体" w:hAnsi="宋体"/>
                <w:color w:val="auto"/>
                <w:sz w:val="18"/>
                <w:szCs w:val="18"/>
                <w:highlight w:val="none"/>
              </w:rPr>
              <w:t>（5）通过材料力学试验了解材料的主要力学性质能以及拉（压）、弯曲杆件的测试方法。</w:t>
            </w:r>
          </w:p>
          <w:p>
            <w:pPr>
              <w:rPr>
                <w:rFonts w:ascii="宋体" w:hAnsi="宋体"/>
                <w:color w:val="auto"/>
                <w:sz w:val="18"/>
                <w:szCs w:val="18"/>
                <w:highlight w:val="none"/>
              </w:rPr>
            </w:pPr>
            <w:r>
              <w:rPr>
                <w:rFonts w:hint="eastAsia" w:ascii="宋体" w:hAnsi="宋体"/>
                <w:color w:val="auto"/>
                <w:sz w:val="18"/>
                <w:szCs w:val="18"/>
                <w:highlight w:val="none"/>
              </w:rPr>
              <w:t>（6）掌握静定杆件在基本变形情况下的应为计算，能对杆件进行强度验算。</w:t>
            </w:r>
          </w:p>
          <w:p>
            <w:pPr>
              <w:rPr>
                <w:rFonts w:ascii="宋体" w:hAnsi="宋体"/>
                <w:color w:val="auto"/>
                <w:sz w:val="18"/>
                <w:szCs w:val="18"/>
                <w:highlight w:val="none"/>
              </w:rPr>
            </w:pPr>
            <w:r>
              <w:rPr>
                <w:rFonts w:hint="eastAsia" w:ascii="宋体" w:hAnsi="宋体"/>
                <w:color w:val="auto"/>
                <w:sz w:val="18"/>
                <w:szCs w:val="18"/>
                <w:highlight w:val="none"/>
              </w:rPr>
              <w:t>（7）能对压杆进行稳定性的校核。</w:t>
            </w:r>
          </w:p>
          <w:p>
            <w:pPr>
              <w:rPr>
                <w:rFonts w:ascii="宋体" w:hAnsi="宋体"/>
                <w:color w:val="auto"/>
                <w:sz w:val="18"/>
                <w:szCs w:val="18"/>
                <w:highlight w:val="none"/>
              </w:rPr>
            </w:pPr>
            <w:r>
              <w:rPr>
                <w:rFonts w:hint="eastAsia" w:ascii="宋体" w:hAnsi="宋体"/>
                <w:color w:val="auto"/>
                <w:sz w:val="18"/>
                <w:szCs w:val="18"/>
                <w:highlight w:val="none"/>
              </w:rPr>
              <w:t>（8）初步获得与本课程有关的工程概念。培养学生认真学习和一丝不苟的完成作业的好学风以及相应的运算、绘图、查阅图表和文字表达等方面的能力。</w:t>
            </w:r>
          </w:p>
          <w:p>
            <w:pPr>
              <w:rPr>
                <w:rFonts w:ascii="宋体" w:hAnsi="宋体"/>
                <w:color w:val="auto"/>
                <w:sz w:val="18"/>
                <w:szCs w:val="18"/>
                <w:highlight w:val="none"/>
              </w:rPr>
            </w:pPr>
          </w:p>
          <w:p>
            <w:pPr>
              <w:rPr>
                <w:rFonts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p>
          <w:p>
            <w:pPr>
              <w:rPr>
                <w:rFonts w:ascii="宋体" w:hAnsi="宋体"/>
                <w:color w:val="auto"/>
                <w:sz w:val="18"/>
                <w:szCs w:val="18"/>
                <w:highlight w:val="none"/>
              </w:rPr>
            </w:pPr>
            <w:r>
              <w:rPr>
                <w:rFonts w:hint="eastAsia" w:ascii="宋体" w:hAnsi="宋体"/>
                <w:color w:val="auto"/>
                <w:sz w:val="18"/>
                <w:szCs w:val="18"/>
                <w:highlight w:val="none"/>
              </w:rPr>
              <w:t>（1）查取资料获取信息的能力；</w:t>
            </w:r>
          </w:p>
          <w:p>
            <w:pPr>
              <w:rPr>
                <w:rFonts w:ascii="宋体" w:hAnsi="宋体"/>
                <w:color w:val="auto"/>
                <w:sz w:val="18"/>
                <w:szCs w:val="18"/>
                <w:highlight w:val="none"/>
              </w:rPr>
            </w:pPr>
            <w:r>
              <w:rPr>
                <w:rFonts w:hint="eastAsia" w:ascii="宋体" w:hAnsi="宋体"/>
                <w:color w:val="auto"/>
                <w:sz w:val="18"/>
                <w:szCs w:val="18"/>
                <w:highlight w:val="none"/>
              </w:rPr>
              <w:t>（2）能够自主学习新知识、新技术、新规范、新标准，具备可持续发展的能力；</w:t>
            </w:r>
          </w:p>
          <w:p>
            <w:pPr>
              <w:rPr>
                <w:rFonts w:ascii="宋体" w:hAnsi="宋体"/>
                <w:color w:val="auto"/>
                <w:sz w:val="18"/>
                <w:szCs w:val="18"/>
                <w:highlight w:val="none"/>
              </w:rPr>
            </w:pPr>
            <w:r>
              <w:rPr>
                <w:rFonts w:hint="eastAsia" w:ascii="宋体" w:hAnsi="宋体"/>
                <w:color w:val="auto"/>
                <w:sz w:val="18"/>
                <w:szCs w:val="18"/>
                <w:highlight w:val="none"/>
              </w:rPr>
              <w:t>（3）独立制定计划并完成任务，并对完成的成果进行展示、分析、评价和总结的能力；</w:t>
            </w:r>
          </w:p>
          <w:p>
            <w:pPr>
              <w:rPr>
                <w:rFonts w:ascii="宋体" w:hAnsi="宋体"/>
                <w:color w:val="auto"/>
                <w:sz w:val="18"/>
                <w:szCs w:val="18"/>
                <w:highlight w:val="none"/>
              </w:rPr>
            </w:pPr>
            <w:r>
              <w:rPr>
                <w:rFonts w:hint="eastAsia" w:ascii="宋体" w:hAnsi="宋体"/>
                <w:color w:val="auto"/>
                <w:sz w:val="18"/>
                <w:szCs w:val="18"/>
                <w:highlight w:val="none"/>
              </w:rPr>
              <w:t>（4）融会贯通应用知识的能力，逻辑思维与创新思维能力；</w:t>
            </w:r>
          </w:p>
          <w:p>
            <w:pPr>
              <w:rPr>
                <w:rFonts w:ascii="宋体" w:hAnsi="宋体"/>
                <w:color w:val="auto"/>
                <w:sz w:val="18"/>
                <w:szCs w:val="18"/>
                <w:highlight w:val="none"/>
              </w:rPr>
            </w:pPr>
            <w:r>
              <w:rPr>
                <w:rFonts w:hint="eastAsia" w:ascii="宋体" w:hAnsi="宋体"/>
                <w:color w:val="auto"/>
                <w:sz w:val="18"/>
                <w:szCs w:val="18"/>
                <w:highlight w:val="none"/>
              </w:rPr>
              <w:t>（5）归纳、推理与小结能力。</w:t>
            </w:r>
          </w:p>
          <w:p>
            <w:pPr>
              <w:rPr>
                <w:rFonts w:hint="eastAsia" w:ascii="宋体" w:hAnsi="宋体"/>
                <w:color w:val="auto"/>
                <w:sz w:val="18"/>
                <w:szCs w:val="18"/>
                <w:highlight w:val="none"/>
              </w:rPr>
            </w:pPr>
          </w:p>
        </w:tc>
        <w:tc>
          <w:tcPr>
            <w:tcW w:w="3600" w:type="dxa"/>
            <w:noWrap w:val="0"/>
            <w:vAlign w:val="center"/>
          </w:tcPr>
          <w:p>
            <w:pPr>
              <w:pStyle w:val="8"/>
              <w:widowControl w:val="0"/>
              <w:snapToGrid w:val="0"/>
              <w:spacing w:before="180" w:after="180" w:line="240" w:lineRule="auto"/>
              <w:ind w:firstLine="0" w:firstLineChars="0"/>
              <w:rPr>
                <w:rFonts w:hAnsi="宋体"/>
                <w:color w:val="auto"/>
                <w:szCs w:val="21"/>
                <w:highlight w:val="none"/>
              </w:rPr>
            </w:pPr>
            <w:r>
              <w:rPr>
                <w:rFonts w:hint="eastAsia" w:hAnsi="宋体"/>
                <w:color w:val="auto"/>
                <w:szCs w:val="21"/>
                <w:highlight w:val="none"/>
              </w:rPr>
              <w:t>主要内容</w:t>
            </w:r>
          </w:p>
          <w:p>
            <w:pPr>
              <w:rPr>
                <w:rFonts w:hint="eastAsia" w:ascii="宋体" w:hAnsi="宋体"/>
                <w:color w:val="auto"/>
                <w:sz w:val="18"/>
                <w:szCs w:val="18"/>
                <w:highlight w:val="none"/>
              </w:rPr>
            </w:pPr>
            <w:r>
              <w:rPr>
                <w:rFonts w:hint="eastAsia" w:ascii="宋体" w:hAnsi="宋体"/>
                <w:color w:val="auto"/>
                <w:sz w:val="18"/>
                <w:szCs w:val="18"/>
                <w:highlight w:val="none"/>
              </w:rPr>
              <w:t>1.静力学基础</w:t>
            </w:r>
          </w:p>
          <w:p>
            <w:pPr>
              <w:rPr>
                <w:rFonts w:hint="eastAsia" w:ascii="宋体" w:hAnsi="宋体"/>
                <w:color w:val="auto"/>
                <w:sz w:val="18"/>
                <w:szCs w:val="18"/>
                <w:highlight w:val="none"/>
              </w:rPr>
            </w:pPr>
            <w:r>
              <w:rPr>
                <w:rFonts w:hint="eastAsia" w:ascii="宋体" w:hAnsi="宋体"/>
                <w:color w:val="auto"/>
                <w:sz w:val="18"/>
                <w:szCs w:val="18"/>
                <w:highlight w:val="none"/>
              </w:rPr>
              <w:t>2.平面力系</w:t>
            </w:r>
          </w:p>
          <w:p>
            <w:pPr>
              <w:rPr>
                <w:rFonts w:hint="eastAsia" w:ascii="宋体" w:hAnsi="宋体"/>
                <w:color w:val="auto"/>
                <w:sz w:val="18"/>
                <w:szCs w:val="18"/>
                <w:highlight w:val="none"/>
              </w:rPr>
            </w:pPr>
            <w:r>
              <w:rPr>
                <w:rFonts w:hint="eastAsia" w:ascii="宋体" w:hAnsi="宋体"/>
                <w:color w:val="auto"/>
                <w:sz w:val="18"/>
                <w:szCs w:val="18"/>
                <w:highlight w:val="none"/>
              </w:rPr>
              <w:t>3.轴向拉伸与压缩</w:t>
            </w:r>
          </w:p>
          <w:p>
            <w:pPr>
              <w:rPr>
                <w:rFonts w:hint="eastAsia" w:ascii="宋体" w:hAnsi="宋体"/>
                <w:color w:val="auto"/>
                <w:sz w:val="18"/>
                <w:szCs w:val="18"/>
                <w:highlight w:val="none"/>
              </w:rPr>
            </w:pPr>
            <w:r>
              <w:rPr>
                <w:rFonts w:hint="eastAsia" w:ascii="宋体" w:hAnsi="宋体"/>
                <w:color w:val="auto"/>
                <w:sz w:val="18"/>
                <w:szCs w:val="18"/>
                <w:highlight w:val="none"/>
              </w:rPr>
              <w:t>4.剪切与挤压</w:t>
            </w:r>
          </w:p>
          <w:p>
            <w:pPr>
              <w:rPr>
                <w:rFonts w:hint="eastAsia" w:ascii="宋体" w:hAnsi="宋体"/>
                <w:color w:val="auto"/>
                <w:sz w:val="18"/>
                <w:szCs w:val="18"/>
                <w:highlight w:val="none"/>
              </w:rPr>
            </w:pPr>
            <w:r>
              <w:rPr>
                <w:rFonts w:hint="eastAsia" w:ascii="宋体" w:hAnsi="宋体"/>
                <w:color w:val="auto"/>
                <w:sz w:val="18"/>
                <w:szCs w:val="18"/>
                <w:highlight w:val="none"/>
              </w:rPr>
              <w:t>5.圆轴扭转</w:t>
            </w:r>
          </w:p>
          <w:p>
            <w:pPr>
              <w:rPr>
                <w:rFonts w:hint="eastAsia" w:ascii="宋体" w:hAnsi="宋体"/>
                <w:color w:val="auto"/>
                <w:sz w:val="18"/>
                <w:szCs w:val="18"/>
                <w:highlight w:val="none"/>
              </w:rPr>
            </w:pPr>
            <w:r>
              <w:rPr>
                <w:rFonts w:hint="eastAsia" w:ascii="宋体" w:hAnsi="宋体"/>
                <w:color w:val="auto"/>
                <w:sz w:val="18"/>
                <w:szCs w:val="18"/>
                <w:highlight w:val="none"/>
              </w:rPr>
              <w:t>6.平面弯曲</w:t>
            </w:r>
          </w:p>
          <w:p>
            <w:pPr>
              <w:rPr>
                <w:rFonts w:hint="eastAsia" w:ascii="宋体" w:hAnsi="宋体"/>
                <w:color w:val="auto"/>
                <w:sz w:val="18"/>
                <w:szCs w:val="18"/>
                <w:highlight w:val="none"/>
              </w:rPr>
            </w:pPr>
            <w:r>
              <w:rPr>
                <w:rFonts w:hint="eastAsia" w:ascii="宋体" w:hAnsi="宋体"/>
                <w:color w:val="auto"/>
                <w:sz w:val="18"/>
                <w:szCs w:val="18"/>
                <w:highlight w:val="none"/>
              </w:rPr>
              <w:t>7.梁结构的内力、强度及刚度</w:t>
            </w:r>
          </w:p>
          <w:p>
            <w:pPr>
              <w:rPr>
                <w:rFonts w:ascii="宋体" w:hAnsi="宋体"/>
                <w:color w:val="auto"/>
                <w:sz w:val="18"/>
                <w:szCs w:val="18"/>
                <w:highlight w:val="none"/>
              </w:rPr>
            </w:pPr>
            <w:r>
              <w:rPr>
                <w:rFonts w:hint="eastAsia" w:ascii="宋体" w:hAnsi="宋体"/>
                <w:color w:val="auto"/>
                <w:sz w:val="18"/>
                <w:szCs w:val="18"/>
                <w:highlight w:val="none"/>
              </w:rPr>
              <w:t>8.组合变形</w:t>
            </w:r>
          </w:p>
          <w:p>
            <w:pPr>
              <w:rPr>
                <w:rFonts w:ascii="宋体" w:hAnsi="宋体" w:cs="宋体"/>
                <w:color w:val="auto"/>
                <w:kern w:val="0"/>
                <w:sz w:val="18"/>
                <w:szCs w:val="18"/>
                <w:highlight w:val="none"/>
              </w:rPr>
            </w:pPr>
            <w:r>
              <w:rPr>
                <w:rFonts w:hint="eastAsia" w:ascii="宋体" w:hAnsi="宋体"/>
                <w:color w:val="auto"/>
                <w:szCs w:val="21"/>
                <w:highlight w:val="none"/>
              </w:rPr>
              <w:t>思政元素</w:t>
            </w:r>
          </w:p>
          <w:p>
            <w:pPr>
              <w:spacing w:line="240" w:lineRule="exact"/>
              <w:rPr>
                <w:rFonts w:hint="eastAsia"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 介绍专业发展历史，培养学生的家国情怀和人类关怀。</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 结合专业伦理教育，培养学生的职业素养和责任意识。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加入形势与政策内容，培养学生的竞争意识和创新精神</w:t>
            </w:r>
          </w:p>
          <w:p>
            <w:pPr>
              <w:rPr>
                <w:rFonts w:hint="eastAsia" w:ascii="宋体" w:hAnsi="宋体"/>
                <w:color w:val="auto"/>
                <w:sz w:val="18"/>
                <w:szCs w:val="18"/>
                <w:highlight w:val="none"/>
              </w:rPr>
            </w:pPr>
          </w:p>
        </w:tc>
        <w:tc>
          <w:tcPr>
            <w:tcW w:w="2448"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1.对教师的建议</w:t>
            </w:r>
          </w:p>
          <w:p>
            <w:pPr>
              <w:rPr>
                <w:rFonts w:ascii="宋体" w:hAnsi="宋体"/>
                <w:color w:val="auto"/>
                <w:sz w:val="18"/>
                <w:szCs w:val="18"/>
                <w:highlight w:val="none"/>
              </w:rPr>
            </w:pPr>
            <w:r>
              <w:rPr>
                <w:rFonts w:hint="eastAsia" w:ascii="宋体" w:hAnsi="宋体"/>
                <w:color w:val="auto"/>
                <w:sz w:val="18"/>
                <w:szCs w:val="18"/>
                <w:highlight w:val="none"/>
              </w:rPr>
              <w:t>根据本专业的特点，教学的实施分为理实一体化教学和实践性教学两部分。理实一体化教学中的每一次课，采取“任务驱动、项目导向”等针对性强的教学方法。教师给学生下达学习任务，提出要求，把学生分成几个组来完成任务，在学生学习过程中，教师给予指导。实践性教学中，教师根据企业的具体工作要求，给学生下达实际工作任务，由教师指导学生完成任务。</w:t>
            </w:r>
          </w:p>
          <w:p>
            <w:pPr>
              <w:rPr>
                <w:rFonts w:ascii="宋体" w:hAnsi="宋体"/>
                <w:color w:val="auto"/>
                <w:sz w:val="18"/>
                <w:szCs w:val="18"/>
                <w:highlight w:val="none"/>
              </w:rPr>
            </w:pPr>
            <w:r>
              <w:rPr>
                <w:rFonts w:hint="eastAsia" w:ascii="宋体" w:hAnsi="宋体"/>
                <w:color w:val="auto"/>
                <w:sz w:val="18"/>
                <w:szCs w:val="18"/>
                <w:highlight w:val="none"/>
              </w:rPr>
              <w:t>2.组织形式</w:t>
            </w:r>
          </w:p>
          <w:p>
            <w:pPr>
              <w:rPr>
                <w:rFonts w:ascii="宋体" w:hAnsi="宋体"/>
                <w:color w:val="auto"/>
                <w:sz w:val="18"/>
                <w:szCs w:val="18"/>
                <w:highlight w:val="none"/>
              </w:rPr>
            </w:pPr>
            <w:r>
              <w:rPr>
                <w:rFonts w:hint="eastAsia" w:ascii="宋体" w:hAnsi="宋体"/>
                <w:color w:val="auto"/>
                <w:sz w:val="18"/>
                <w:szCs w:val="18"/>
                <w:highlight w:val="none"/>
              </w:rPr>
              <w:t>本课程按现有班级由专任教师进行教学组织，任课教师首先根据该课程的课程标准制定出授课计划，教学过程据授课计划进行。教学中教师要对课程进行针对性的教学设计，明确教学的载体，组织好教学过程中的每个细节，根据企业的生产实际，在符合教育规律的基础上，灵活组织教学。</w:t>
            </w:r>
          </w:p>
          <w:p>
            <w:pPr>
              <w:rPr>
                <w:rFonts w:hint="eastAsia" w:ascii="宋体" w:hAnsi="宋体"/>
                <w:color w:val="auto"/>
                <w:sz w:val="18"/>
                <w:szCs w:val="18"/>
                <w:highlight w:val="none"/>
              </w:rPr>
            </w:pPr>
          </w:p>
        </w:tc>
      </w:tr>
    </w:tbl>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3</w:t>
      </w:r>
      <w:r>
        <w:rPr>
          <w:rFonts w:hint="eastAsia" w:ascii="宋体" w:hAnsi="宋体"/>
          <w:color w:val="auto"/>
          <w:sz w:val="18"/>
          <w:szCs w:val="18"/>
          <w:highlight w:val="none"/>
        </w:rPr>
        <w:t>．</w:t>
      </w:r>
      <w:r>
        <w:rPr>
          <w:rStyle w:val="33"/>
          <w:rFonts w:hint="eastAsia" w:ascii="宋体" w:hAnsi="宋体"/>
          <w:b w:val="0"/>
          <w:color w:val="auto"/>
          <w:sz w:val="18"/>
          <w:szCs w:val="18"/>
          <w:highlight w:val="none"/>
        </w:rPr>
        <w:t>建筑工程计量与计价</w:t>
      </w:r>
      <w:r>
        <w:rPr>
          <w:rFonts w:ascii="宋体" w:hAnsi="宋体"/>
          <w:b/>
          <w:color w:val="auto"/>
          <w:sz w:val="18"/>
          <w:szCs w:val="18"/>
          <w:highlight w:val="none"/>
        </w:rPr>
        <w:t xml:space="preserve">  </w:t>
      </w:r>
      <w:r>
        <w:rPr>
          <w:rFonts w:ascii="宋体" w:hAnsi="宋体"/>
          <w:color w:val="auto"/>
          <w:sz w:val="18"/>
          <w:szCs w:val="18"/>
          <w:highlight w:val="none"/>
        </w:rPr>
        <w:t xml:space="preserve">   </w:t>
      </w:r>
      <w:r>
        <w:rPr>
          <w:rFonts w:hint="eastAsia" w:ascii="宋体" w:hAnsi="宋体"/>
          <w:color w:val="auto"/>
          <w:sz w:val="18"/>
          <w:szCs w:val="18"/>
          <w:highlight w:val="none"/>
        </w:rPr>
        <w:t xml:space="preserve">学分：3 </w:t>
      </w:r>
      <w:r>
        <w:rPr>
          <w:rFonts w:ascii="宋体" w:hAnsi="宋体"/>
          <w:color w:val="auto"/>
          <w:sz w:val="18"/>
          <w:szCs w:val="18"/>
          <w:highlight w:val="none"/>
        </w:rPr>
        <w:t xml:space="preserve">   </w:t>
      </w:r>
      <w:r>
        <w:rPr>
          <w:rFonts w:hint="eastAsia" w:ascii="宋体" w:hAnsi="宋体"/>
          <w:color w:val="auto"/>
          <w:sz w:val="18"/>
          <w:szCs w:val="18"/>
          <w:highlight w:val="none"/>
        </w:rPr>
        <w:t xml:space="preserve">总学时：48 </w:t>
      </w:r>
      <w:r>
        <w:rPr>
          <w:rFonts w:ascii="宋体" w:hAnsi="宋体"/>
          <w:color w:val="auto"/>
          <w:sz w:val="18"/>
          <w:szCs w:val="18"/>
          <w:highlight w:val="none"/>
        </w:rPr>
        <w:t xml:space="preserve">    </w:t>
      </w:r>
      <w:r>
        <w:rPr>
          <w:rFonts w:hint="eastAsia" w:ascii="宋体" w:hAnsi="宋体"/>
          <w:color w:val="auto"/>
          <w:sz w:val="18"/>
          <w:szCs w:val="18"/>
          <w:highlight w:val="none"/>
        </w:rPr>
        <w:t>实践学时：16</w:t>
      </w:r>
      <w:r>
        <w:rPr>
          <w:rFonts w:ascii="宋体" w:hAnsi="宋体"/>
          <w:color w:val="auto"/>
          <w:sz w:val="18"/>
          <w:szCs w:val="18"/>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课程目标</w:t>
            </w:r>
          </w:p>
        </w:tc>
        <w:tc>
          <w:tcPr>
            <w:tcW w:w="3600" w:type="dxa"/>
            <w:noWrap w:val="0"/>
            <w:vAlign w:val="top"/>
          </w:tcPr>
          <w:p>
            <w:pPr>
              <w:jc w:val="center"/>
              <w:rPr>
                <w:rFonts w:ascii="宋体" w:hAnsi="宋体"/>
                <w:color w:val="auto"/>
                <w:sz w:val="18"/>
                <w:szCs w:val="18"/>
                <w:highlight w:val="none"/>
              </w:rPr>
            </w:pPr>
            <w:r>
              <w:rPr>
                <w:rFonts w:hint="eastAsia" w:ascii="宋体" w:hAnsi="宋体"/>
                <w:color w:val="auto"/>
                <w:szCs w:val="21"/>
                <w:highlight w:val="none"/>
              </w:rPr>
              <w:t>主要内容/思政元素</w:t>
            </w:r>
          </w:p>
        </w:tc>
        <w:tc>
          <w:tcPr>
            <w:tcW w:w="2448" w:type="dxa"/>
            <w:noWrap w:val="0"/>
            <w:vAlign w:val="top"/>
          </w:tcPr>
          <w:p>
            <w:pPr>
              <w:jc w:val="center"/>
              <w:rPr>
                <w:rFonts w:hint="eastAsia" w:ascii="宋体" w:hAnsi="宋体"/>
                <w:color w:val="auto"/>
                <w:sz w:val="18"/>
                <w:szCs w:val="18"/>
                <w:highlight w:val="none"/>
              </w:rPr>
            </w:pPr>
            <w:r>
              <w:rPr>
                <w:rFonts w:hint="eastAsia" w:ascii="宋体" w:hAnsi="宋体"/>
                <w:color w:val="auto"/>
                <w:sz w:val="18"/>
                <w:szCs w:val="18"/>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在教学过程中，注重对学生职业道德的培养，提高学生观察、分析和判断问题的能力，培养学生严谨的工作作风、仔细认真的工作态度，以及细心、耐心的优良品质，胜任概预算工作。</w:t>
            </w:r>
          </w:p>
          <w:p>
            <w:pPr>
              <w:rPr>
                <w:rFonts w:hint="eastAsia" w:ascii="宋体" w:hAnsi="宋体"/>
                <w:b/>
                <w:bCs/>
                <w:color w:val="auto"/>
                <w:sz w:val="18"/>
                <w:szCs w:val="18"/>
                <w:highlight w:val="none"/>
              </w:rPr>
            </w:pPr>
          </w:p>
          <w:p>
            <w:pPr>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rPr>
                <w:rFonts w:ascii="宋体" w:hAnsi="宋体"/>
                <w:color w:val="auto"/>
                <w:sz w:val="18"/>
                <w:szCs w:val="18"/>
                <w:highlight w:val="none"/>
              </w:rPr>
            </w:pPr>
            <w:r>
              <w:rPr>
                <w:rFonts w:hint="eastAsia" w:ascii="宋体" w:hAnsi="宋体"/>
                <w:color w:val="auto"/>
                <w:sz w:val="18"/>
                <w:szCs w:val="18"/>
                <w:highlight w:val="none"/>
              </w:rPr>
              <w:t>（1）了解建筑工程概预算的基本内容；熟悉概预算的基本程序；了解预算员的基本工作内容。</w:t>
            </w:r>
          </w:p>
          <w:p>
            <w:pPr>
              <w:rPr>
                <w:rFonts w:ascii="宋体" w:hAnsi="宋体"/>
                <w:color w:val="auto"/>
                <w:sz w:val="18"/>
                <w:szCs w:val="18"/>
                <w:highlight w:val="none"/>
              </w:rPr>
            </w:pPr>
            <w:r>
              <w:rPr>
                <w:rFonts w:hint="eastAsia" w:ascii="宋体" w:hAnsi="宋体"/>
                <w:color w:val="auto"/>
                <w:sz w:val="18"/>
                <w:szCs w:val="18"/>
                <w:highlight w:val="none"/>
              </w:rPr>
              <w:t>（2）理解建筑工程计量与计价的含义、作用和基本原则；掌握建筑工程计量计价各个程序。</w:t>
            </w:r>
          </w:p>
          <w:p>
            <w:pPr>
              <w:rPr>
                <w:rFonts w:ascii="宋体" w:hAnsi="宋体"/>
                <w:color w:val="auto"/>
                <w:sz w:val="18"/>
                <w:szCs w:val="18"/>
                <w:highlight w:val="none"/>
              </w:rPr>
            </w:pPr>
            <w:r>
              <w:rPr>
                <w:rFonts w:hint="eastAsia" w:ascii="宋体" w:hAnsi="宋体"/>
                <w:color w:val="auto"/>
                <w:sz w:val="18"/>
                <w:szCs w:val="18"/>
                <w:highlight w:val="none"/>
              </w:rPr>
              <w:t>（3）熟悉各分部分项工程项目</w:t>
            </w:r>
            <w:r>
              <w:rPr>
                <w:rFonts w:hint="eastAsia" w:ascii="宋体" w:hAnsi="宋体" w:cs="宋体"/>
                <w:color w:val="auto"/>
                <w:kern w:val="0"/>
                <w:sz w:val="18"/>
                <w:szCs w:val="18"/>
                <w:highlight w:val="none"/>
              </w:rPr>
              <w:t>的项目编码、项目名称、项目特征、计量单位、工程量计算规则以及工程内容。掌握各分部分项工程量清单的编制，以及工程量清单计价单价分析。</w:t>
            </w:r>
          </w:p>
          <w:p>
            <w:pPr>
              <w:rPr>
                <w:rFonts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（1）建筑识图、建筑结构和房屋构造的基本知识。</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（2）了解建筑工程项目施工工序，一般施工方法程序，以及工程质量标准和安全技术知识。</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（3）了解建筑工程常用的建筑材料、构配件以及施工机械设备。</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（4）熟悉各项定额，了解人工费、材料预算价格和机械台班费用的组成以及取费标准的组成。</w:t>
            </w:r>
          </w:p>
          <w:p>
            <w:pPr>
              <w:rPr>
                <w:rFonts w:hint="eastAsia" w:ascii="宋体" w:hAnsi="宋体"/>
                <w:color w:val="auto"/>
                <w:sz w:val="18"/>
                <w:szCs w:val="18"/>
                <w:highlight w:val="none"/>
              </w:rPr>
            </w:pPr>
            <w:r>
              <w:rPr>
                <w:rFonts w:hint="eastAsia" w:ascii="宋体" w:hAnsi="宋体" w:cs="宋体"/>
                <w:color w:val="auto"/>
                <w:kern w:val="0"/>
                <w:sz w:val="18"/>
                <w:szCs w:val="18"/>
                <w:highlight w:val="none"/>
              </w:rPr>
              <w:t>（5）掌握工程量计算规则以及计算技巧，能够独立计算工程量及进行单价分析，编制概预算文件。</w:t>
            </w:r>
          </w:p>
        </w:tc>
        <w:tc>
          <w:tcPr>
            <w:tcW w:w="3600" w:type="dxa"/>
            <w:noWrap w:val="0"/>
            <w:vAlign w:val="center"/>
          </w:tcPr>
          <w:p>
            <w:pPr>
              <w:pStyle w:val="8"/>
              <w:widowControl w:val="0"/>
              <w:snapToGrid w:val="0"/>
              <w:spacing w:before="180" w:after="180" w:line="240" w:lineRule="auto"/>
              <w:ind w:firstLine="0" w:firstLineChars="0"/>
              <w:rPr>
                <w:rFonts w:hAnsi="宋体"/>
                <w:color w:val="auto"/>
                <w:szCs w:val="21"/>
                <w:highlight w:val="none"/>
              </w:rPr>
            </w:pPr>
            <w:r>
              <w:rPr>
                <w:rFonts w:hint="eastAsia" w:hAnsi="宋体"/>
                <w:color w:val="auto"/>
                <w:szCs w:val="21"/>
                <w:highlight w:val="none"/>
              </w:rPr>
              <w:t>主要内容</w:t>
            </w:r>
          </w:p>
          <w:p>
            <w:pPr>
              <w:rPr>
                <w:rFonts w:hint="eastAsia" w:ascii="宋体" w:hAnsi="宋体"/>
                <w:color w:val="auto"/>
                <w:sz w:val="18"/>
                <w:szCs w:val="18"/>
                <w:highlight w:val="none"/>
              </w:rPr>
            </w:pPr>
            <w:r>
              <w:rPr>
                <w:rFonts w:hint="eastAsia" w:ascii="宋体" w:hAnsi="宋体"/>
                <w:color w:val="auto"/>
                <w:sz w:val="18"/>
                <w:szCs w:val="18"/>
                <w:highlight w:val="none"/>
              </w:rPr>
              <w:t>1.概论</w:t>
            </w:r>
          </w:p>
          <w:p>
            <w:pPr>
              <w:rPr>
                <w:rFonts w:hint="eastAsia" w:ascii="宋体" w:hAnsi="宋体"/>
                <w:color w:val="auto"/>
                <w:sz w:val="18"/>
                <w:szCs w:val="18"/>
                <w:highlight w:val="none"/>
              </w:rPr>
            </w:pPr>
            <w:r>
              <w:rPr>
                <w:rFonts w:hint="eastAsia" w:ascii="宋体" w:hAnsi="宋体"/>
                <w:color w:val="auto"/>
                <w:sz w:val="18"/>
                <w:szCs w:val="18"/>
                <w:highlight w:val="none"/>
              </w:rPr>
              <w:t>2.建设工程造价的构成</w:t>
            </w:r>
          </w:p>
          <w:p>
            <w:pPr>
              <w:rPr>
                <w:rFonts w:hint="eastAsia" w:ascii="宋体" w:hAnsi="宋体"/>
                <w:color w:val="auto"/>
                <w:sz w:val="18"/>
                <w:szCs w:val="18"/>
                <w:highlight w:val="none"/>
              </w:rPr>
            </w:pPr>
            <w:r>
              <w:rPr>
                <w:rFonts w:hint="eastAsia" w:ascii="宋体" w:hAnsi="宋体"/>
                <w:color w:val="auto"/>
                <w:sz w:val="18"/>
                <w:szCs w:val="18"/>
                <w:highlight w:val="none"/>
              </w:rPr>
              <w:t>3.工程造价计价依据</w:t>
            </w:r>
          </w:p>
          <w:p>
            <w:pPr>
              <w:rPr>
                <w:rFonts w:hint="eastAsia" w:ascii="宋体" w:hAnsi="宋体"/>
                <w:color w:val="auto"/>
                <w:sz w:val="18"/>
                <w:szCs w:val="18"/>
                <w:highlight w:val="none"/>
              </w:rPr>
            </w:pPr>
            <w:r>
              <w:rPr>
                <w:rFonts w:hint="eastAsia" w:ascii="宋体" w:hAnsi="宋体"/>
                <w:color w:val="auto"/>
                <w:sz w:val="18"/>
                <w:szCs w:val="18"/>
                <w:highlight w:val="none"/>
              </w:rPr>
              <w:t>4.建设工程工程量清单计价</w:t>
            </w:r>
          </w:p>
          <w:p>
            <w:pPr>
              <w:rPr>
                <w:rFonts w:hint="eastAsia" w:ascii="宋体" w:hAnsi="宋体"/>
                <w:color w:val="auto"/>
                <w:sz w:val="18"/>
                <w:szCs w:val="18"/>
                <w:highlight w:val="none"/>
              </w:rPr>
            </w:pPr>
            <w:r>
              <w:rPr>
                <w:rFonts w:hint="eastAsia" w:ascii="宋体" w:hAnsi="宋体"/>
                <w:color w:val="auto"/>
                <w:sz w:val="18"/>
                <w:szCs w:val="18"/>
                <w:highlight w:val="none"/>
              </w:rPr>
              <w:t>5.建筑工程建筑面积计算规范</w:t>
            </w:r>
          </w:p>
          <w:p>
            <w:pPr>
              <w:rPr>
                <w:rFonts w:hint="eastAsia" w:ascii="宋体" w:hAnsi="宋体"/>
                <w:color w:val="auto"/>
                <w:sz w:val="18"/>
                <w:szCs w:val="18"/>
                <w:highlight w:val="none"/>
              </w:rPr>
            </w:pPr>
            <w:r>
              <w:rPr>
                <w:rFonts w:hint="eastAsia" w:ascii="宋体" w:hAnsi="宋体"/>
                <w:color w:val="auto"/>
                <w:sz w:val="18"/>
                <w:szCs w:val="18"/>
                <w:highlight w:val="none"/>
              </w:rPr>
              <w:t>6.土建工程计量计价</w:t>
            </w:r>
          </w:p>
          <w:p>
            <w:pPr>
              <w:rPr>
                <w:rFonts w:hint="eastAsia" w:ascii="宋体" w:hAnsi="宋体"/>
                <w:color w:val="auto"/>
                <w:sz w:val="18"/>
                <w:szCs w:val="18"/>
                <w:highlight w:val="none"/>
              </w:rPr>
            </w:pPr>
            <w:r>
              <w:rPr>
                <w:rFonts w:hint="eastAsia" w:ascii="宋体" w:hAnsi="宋体"/>
                <w:color w:val="auto"/>
                <w:sz w:val="18"/>
                <w:szCs w:val="18"/>
                <w:highlight w:val="none"/>
              </w:rPr>
              <w:t>7.装饰装修工程计量与计价</w:t>
            </w:r>
          </w:p>
          <w:p>
            <w:pPr>
              <w:rPr>
                <w:rFonts w:ascii="宋体" w:hAnsi="宋体"/>
                <w:color w:val="auto"/>
                <w:sz w:val="18"/>
                <w:szCs w:val="18"/>
                <w:highlight w:val="none"/>
              </w:rPr>
            </w:pPr>
            <w:r>
              <w:rPr>
                <w:rFonts w:hint="eastAsia" w:ascii="宋体" w:hAnsi="宋体"/>
                <w:color w:val="auto"/>
                <w:sz w:val="18"/>
                <w:szCs w:val="18"/>
                <w:highlight w:val="none"/>
              </w:rPr>
              <w:t>8.措施项目工程计量与计价</w:t>
            </w:r>
          </w:p>
          <w:p>
            <w:pPr>
              <w:rPr>
                <w:rFonts w:ascii="宋体" w:hAnsi="宋体" w:cs="宋体"/>
                <w:color w:val="auto"/>
                <w:kern w:val="0"/>
                <w:sz w:val="18"/>
                <w:szCs w:val="18"/>
                <w:highlight w:val="none"/>
              </w:rPr>
            </w:pPr>
            <w:r>
              <w:rPr>
                <w:rFonts w:hint="eastAsia" w:ascii="宋体" w:hAnsi="宋体"/>
                <w:color w:val="auto"/>
                <w:szCs w:val="21"/>
                <w:highlight w:val="none"/>
              </w:rPr>
              <w:t>思政元素</w:t>
            </w:r>
          </w:p>
          <w:p>
            <w:pPr>
              <w:spacing w:line="240" w:lineRule="exact"/>
              <w:rPr>
                <w:rFonts w:hint="eastAsia"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 介绍专业发展历史，培养学生的家国情怀和人类关怀。</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 结合专业伦理教育，培养学生的职业素养和责任意识。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加入形势与政策内容，培养学生的竞争意识和创新精神</w:t>
            </w:r>
          </w:p>
          <w:p>
            <w:pPr>
              <w:rPr>
                <w:rFonts w:hint="eastAsia" w:ascii="宋体" w:hAnsi="宋体"/>
                <w:color w:val="auto"/>
                <w:sz w:val="18"/>
                <w:szCs w:val="18"/>
                <w:highlight w:val="none"/>
              </w:rPr>
            </w:pPr>
          </w:p>
        </w:tc>
        <w:tc>
          <w:tcPr>
            <w:tcW w:w="2448" w:type="dxa"/>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1.对教师的建议</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本课程所涉及内容含量多、范围广，知识点包括众多，需要老师对课程的内容非常熟练，理论与实际需要深度结合，根据理论知识看实践操作过程，结合实践工作的参与升华理论知识的总结。老师需要掌握编制概预算的全过程，并且能够独立编制概预算文件。</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老师上课期间需要尽可能的与学生互动，需要学生全面地参与从而提高学生的实践操作能力；此外，多进行知识回顾，才能让学生掌握更多。</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老师教学过程必须有责任心、对每个学生尊重。</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2.教学组织设计的建议</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课程设置需要更合理，该课程作为工程造价专业核心课程，需要大量课程作为支撑和基础，但主要涉及方面是施工技术及施工过程部分知识和识图能力部分知识，为使学生能够深度掌握本门课程的知识，需要特别加强前面两门课程知识的训练。</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可以提供给学生实践操作的场所，或者参观实践工作的操作场景，让学生了解在校学习和实际工作的相同和差异，既可以提高学生学习的兴趣还可以提高学生对知识的掌握。</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3. 教学方法手段</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讲授法，讨论法，直观演示法</w:t>
            </w:r>
          </w:p>
          <w:p>
            <w:pPr>
              <w:rPr>
                <w:rFonts w:hint="eastAsia" w:ascii="宋体" w:hAnsi="宋体"/>
                <w:color w:val="auto"/>
                <w:sz w:val="18"/>
                <w:szCs w:val="18"/>
                <w:highlight w:val="none"/>
              </w:rPr>
            </w:pPr>
          </w:p>
        </w:tc>
      </w:tr>
    </w:tbl>
    <w:p>
      <w:pPr>
        <w:rPr>
          <w:rFonts w:hint="eastAsia" w:ascii="宋体" w:hAnsi="宋体"/>
          <w:color w:val="auto"/>
          <w:sz w:val="18"/>
          <w:szCs w:val="18"/>
          <w:highlight w:val="none"/>
        </w:rPr>
      </w:pPr>
    </w:p>
    <w:p>
      <w:pPr>
        <w:rPr>
          <w:rFonts w:hint="eastAsia" w:ascii="宋体" w:hAnsi="宋体"/>
          <w:color w:val="auto"/>
          <w:sz w:val="18"/>
          <w:szCs w:val="18"/>
          <w:highlight w:val="none"/>
        </w:rPr>
      </w:pPr>
    </w:p>
    <w:p>
      <w:pPr>
        <w:spacing w:before="156" w:beforeLines="50" w:after="156" w:afterLines="50" w:line="520" w:lineRule="exact"/>
        <w:rPr>
          <w:rFonts w:ascii="宋体" w:hAnsi="宋体"/>
          <w:b/>
          <w:color w:val="auto"/>
          <w:sz w:val="24"/>
          <w:szCs w:val="21"/>
          <w:highlight w:val="none"/>
        </w:rPr>
      </w:pP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lang w:eastAsia="zh-CN"/>
        </w:rPr>
        <w:t>2022级</w:t>
      </w:r>
      <w:r>
        <w:rPr>
          <w:rFonts w:hint="eastAsia" w:ascii="宋体" w:hAnsi="宋体"/>
          <w:color w:val="auto"/>
          <w:sz w:val="24"/>
          <w:szCs w:val="21"/>
          <w:highlight w:val="none"/>
        </w:rPr>
        <w:t>工程造价专业教学计划学历与时间分配表</w:t>
      </w:r>
    </w:p>
    <w:tbl>
      <w:tblPr>
        <w:tblStyle w:val="14"/>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毕业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14</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62</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r>
    </w:tbl>
    <w:p>
      <w:pPr>
        <w:spacing w:line="520" w:lineRule="exact"/>
        <w:ind w:firstLine="600" w:firstLineChars="250"/>
        <w:rPr>
          <w:rFonts w:ascii="宋体" w:hAnsi="宋体"/>
          <w:color w:val="auto"/>
          <w:sz w:val="24"/>
          <w:szCs w:val="21"/>
          <w:highlight w:val="none"/>
        </w:rPr>
      </w:pPr>
    </w:p>
    <w:p>
      <w:pPr>
        <w:spacing w:line="520" w:lineRule="exact"/>
        <w:ind w:firstLine="600" w:firstLineChars="25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lang w:eastAsia="zh-CN"/>
        </w:rPr>
        <w:t>2022级</w:t>
      </w:r>
      <w:r>
        <w:rPr>
          <w:rFonts w:hint="eastAsia" w:ascii="宋体" w:hAnsi="宋体"/>
          <w:color w:val="auto"/>
          <w:sz w:val="24"/>
          <w:szCs w:val="21"/>
          <w:highlight w:val="none"/>
        </w:rPr>
        <w:t>工程造价专业课程教学计划进程表</w:t>
      </w:r>
    </w:p>
    <w:tbl>
      <w:tblPr>
        <w:tblStyle w:val="14"/>
        <w:tblW w:w="10100" w:type="dxa"/>
        <w:tblInd w:w="93" w:type="dxa"/>
        <w:shd w:val="clear" w:color="auto" w:fill="FFFFFF" w:themeFill="background1"/>
        <w:tblLayout w:type="autofit"/>
        <w:tblCellMar>
          <w:top w:w="0" w:type="dxa"/>
          <w:left w:w="108" w:type="dxa"/>
          <w:bottom w:w="0" w:type="dxa"/>
          <w:right w:w="108" w:type="dxa"/>
        </w:tblCellMar>
      </w:tblPr>
      <w:tblGrid>
        <w:gridCol w:w="396"/>
        <w:gridCol w:w="399"/>
        <w:gridCol w:w="1033"/>
        <w:gridCol w:w="1873"/>
        <w:gridCol w:w="533"/>
        <w:gridCol w:w="533"/>
        <w:gridCol w:w="580"/>
        <w:gridCol w:w="528"/>
        <w:gridCol w:w="528"/>
        <w:gridCol w:w="528"/>
        <w:gridCol w:w="528"/>
        <w:gridCol w:w="444"/>
        <w:gridCol w:w="444"/>
        <w:gridCol w:w="444"/>
        <w:gridCol w:w="444"/>
        <w:gridCol w:w="444"/>
        <w:gridCol w:w="421"/>
      </w:tblGrid>
      <w:tr>
        <w:tblPrEx>
          <w:shd w:val="clear" w:color="auto" w:fill="FFFFFF" w:themeFill="background1"/>
          <w:tblCellMar>
            <w:top w:w="0" w:type="dxa"/>
            <w:left w:w="108" w:type="dxa"/>
            <w:bottom w:w="0" w:type="dxa"/>
            <w:right w:w="108" w:type="dxa"/>
          </w:tblCellMar>
        </w:tblPrEx>
        <w:trPr>
          <w:trHeight w:val="450" w:hRule="atLeast"/>
        </w:trPr>
        <w:tc>
          <w:tcPr>
            <w:tcW w:w="396"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399"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1033" w:type="dxa"/>
            <w:tcBorders>
              <w:top w:val="single" w:color="auto" w:sz="8" w:space="0"/>
              <w:left w:val="nil"/>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873"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  程  名  称</w:t>
            </w:r>
          </w:p>
        </w:tc>
        <w:tc>
          <w:tcPr>
            <w:tcW w:w="533" w:type="dxa"/>
            <w:tcBorders>
              <w:top w:val="single" w:color="auto" w:sz="8" w:space="0"/>
              <w:left w:val="nil"/>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tc>
        <w:tc>
          <w:tcPr>
            <w:tcW w:w="533" w:type="dxa"/>
            <w:tcBorders>
              <w:top w:val="single" w:color="auto" w:sz="8" w:space="0"/>
              <w:left w:val="nil"/>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tc>
        <w:tc>
          <w:tcPr>
            <w:tcW w:w="580" w:type="dxa"/>
            <w:tcBorders>
              <w:top w:val="single" w:color="auto" w:sz="8" w:space="0"/>
              <w:left w:val="nil"/>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tc>
        <w:tc>
          <w:tcPr>
            <w:tcW w:w="1056"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1056"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2641" w:type="dxa"/>
            <w:gridSpan w:val="6"/>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033" w:type="dxa"/>
            <w:tcBorders>
              <w:top w:val="nil"/>
              <w:left w:val="nil"/>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873"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533" w:type="dxa"/>
            <w:tcBorders>
              <w:top w:val="nil"/>
              <w:left w:val="nil"/>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w:t>
            </w:r>
          </w:p>
        </w:tc>
        <w:tc>
          <w:tcPr>
            <w:tcW w:w="533" w:type="dxa"/>
            <w:tcBorders>
              <w:top w:val="nil"/>
              <w:left w:val="nil"/>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580" w:type="dxa"/>
            <w:tcBorders>
              <w:top w:val="nil"/>
              <w:left w:val="nil"/>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tc>
        <w:tc>
          <w:tcPr>
            <w:tcW w:w="528" w:type="dxa"/>
            <w:vMerge w:val="restart"/>
            <w:tcBorders>
              <w:top w:val="nil"/>
              <w:left w:val="single" w:color="auto" w:sz="8" w:space="0"/>
              <w:bottom w:val="single" w:color="000000" w:sz="8" w:space="0"/>
              <w:right w:val="single" w:color="auto" w:sz="8" w:space="0"/>
            </w:tcBorders>
            <w:shd w:val="clear" w:color="auto" w:fill="FFFFFF" w:themeFill="background1"/>
            <w:noWrap w:val="0"/>
            <w:textDirection w:val="tbRlV"/>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528" w:type="dxa"/>
            <w:vMerge w:val="restart"/>
            <w:tcBorders>
              <w:top w:val="nil"/>
              <w:left w:val="single" w:color="auto" w:sz="8" w:space="0"/>
              <w:bottom w:val="single" w:color="000000" w:sz="8" w:space="0"/>
              <w:right w:val="single" w:color="auto" w:sz="8" w:space="0"/>
            </w:tcBorders>
            <w:shd w:val="clear" w:color="auto" w:fill="FFFFFF" w:themeFill="background1"/>
            <w:noWrap w:val="0"/>
            <w:textDirection w:val="tbRlV"/>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528" w:type="dxa"/>
            <w:vMerge w:val="restart"/>
            <w:tcBorders>
              <w:top w:val="nil"/>
              <w:left w:val="single" w:color="auto" w:sz="8" w:space="0"/>
              <w:bottom w:val="single" w:color="000000" w:sz="8" w:space="0"/>
              <w:right w:val="single" w:color="auto" w:sz="8" w:space="0"/>
            </w:tcBorders>
            <w:shd w:val="clear" w:color="auto" w:fill="FFFFFF" w:themeFill="background1"/>
            <w:noWrap w:val="0"/>
            <w:textDirection w:val="tbRlV"/>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528" w:type="dxa"/>
            <w:vMerge w:val="restart"/>
            <w:tcBorders>
              <w:top w:val="nil"/>
              <w:left w:val="single" w:color="auto" w:sz="8" w:space="0"/>
              <w:bottom w:val="single" w:color="000000" w:sz="8" w:space="0"/>
              <w:right w:val="single" w:color="auto" w:sz="8" w:space="0"/>
            </w:tcBorders>
            <w:shd w:val="clear" w:color="auto" w:fill="FFFFFF" w:themeFill="background1"/>
            <w:noWrap w:val="0"/>
            <w:textDirection w:val="tbRlV"/>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888"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888"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865"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r>
      <w:tr>
        <w:tblPrEx>
          <w:shd w:val="clear" w:color="auto" w:fill="FFFFFF" w:themeFill="background1"/>
          <w:tblCellMar>
            <w:top w:w="0" w:type="dxa"/>
            <w:left w:w="108" w:type="dxa"/>
            <w:bottom w:w="0" w:type="dxa"/>
            <w:right w:w="108" w:type="dxa"/>
          </w:tblCellMar>
        </w:tblPrEx>
        <w:trPr>
          <w:trHeight w:val="90" w:hRule="atLeast"/>
        </w:trPr>
        <w:tc>
          <w:tcPr>
            <w:tcW w:w="396"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873"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52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52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52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528"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r>
      <w:tr>
        <w:tblPrEx>
          <w:shd w:val="clear" w:color="auto" w:fill="FFFFFF" w:themeFill="background1"/>
          <w:tblCellMar>
            <w:top w:w="0" w:type="dxa"/>
            <w:left w:w="108" w:type="dxa"/>
            <w:bottom w:w="0" w:type="dxa"/>
            <w:right w:w="108" w:type="dxa"/>
          </w:tblCellMar>
        </w:tblPrEx>
        <w:trPr>
          <w:trHeight w:val="345" w:hRule="atLeast"/>
        </w:trPr>
        <w:tc>
          <w:tcPr>
            <w:tcW w:w="396" w:type="dxa"/>
            <w:vMerge w:val="restart"/>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160020001</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思想道德修养与法律基础</w:t>
            </w:r>
          </w:p>
        </w:tc>
        <w:tc>
          <w:tcPr>
            <w:tcW w:w="533" w:type="dxa"/>
            <w:tcBorders>
              <w:top w:val="nil"/>
              <w:left w:val="nil"/>
              <w:bottom w:val="single" w:color="auto" w:sz="8" w:space="0"/>
              <w:right w:val="single" w:color="auto" w:sz="8" w:space="0"/>
            </w:tcBorders>
            <w:shd w:val="clear" w:color="auto" w:fill="FFFFFF" w:themeFill="background1"/>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160020002</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毛泽东思想和中国特色社会主义理论体系概论</w:t>
            </w:r>
          </w:p>
        </w:tc>
        <w:tc>
          <w:tcPr>
            <w:tcW w:w="533" w:type="dxa"/>
            <w:tcBorders>
              <w:top w:val="nil"/>
              <w:left w:val="nil"/>
              <w:bottom w:val="single" w:color="auto" w:sz="8" w:space="0"/>
              <w:right w:val="single" w:color="auto" w:sz="8" w:space="0"/>
            </w:tcBorders>
            <w:shd w:val="clear" w:color="auto" w:fill="FFFFFF" w:themeFill="background1"/>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160010019</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习近平新时代中国特色社会主义思想概论</w:t>
            </w:r>
          </w:p>
        </w:tc>
        <w:tc>
          <w:tcPr>
            <w:tcW w:w="533" w:type="dxa"/>
            <w:tcBorders>
              <w:top w:val="nil"/>
              <w:left w:val="nil"/>
              <w:bottom w:val="single" w:color="auto" w:sz="8" w:space="0"/>
              <w:right w:val="single" w:color="auto" w:sz="8" w:space="0"/>
            </w:tcBorders>
            <w:shd w:val="clear" w:color="auto" w:fill="FFFFFF" w:themeFill="background1"/>
            <w:noWrap w:val="0"/>
            <w:vAlign w:val="top"/>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A</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0</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spacing w:beforeLines="0" w:afterLines="0"/>
              <w:jc w:val="center"/>
              <w:rPr>
                <w:rFonts w:hint="eastAsia" w:ascii="宋体" w:hAnsi="宋体" w:eastAsia="宋体" w:cs="宋体"/>
                <w:color w:val="auto"/>
                <w:kern w:val="0"/>
                <w:sz w:val="18"/>
                <w:szCs w:val="18"/>
                <w:lang w:val="en-US" w:eastAsia="zh-CN" w:bidi="ar-SA"/>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spacing w:beforeLines="0" w:afterLines="0"/>
              <w:jc w:val="center"/>
              <w:rPr>
                <w:rFonts w:hint="default" w:ascii="宋体" w:hAnsi="宋体" w:eastAsia="宋体" w:cs="宋体"/>
                <w:color w:val="auto"/>
                <w:kern w:val="0"/>
                <w:sz w:val="18"/>
                <w:szCs w:val="18"/>
                <w:lang w:val="en-US" w:eastAsia="zh-CN" w:bidi="ar-SA"/>
              </w:rPr>
            </w:pPr>
          </w:p>
        </w:tc>
      </w:tr>
      <w:tr>
        <w:tblPrEx>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160010003</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形势与政策</w:t>
            </w:r>
          </w:p>
        </w:tc>
        <w:tc>
          <w:tcPr>
            <w:tcW w:w="533" w:type="dxa"/>
            <w:tcBorders>
              <w:top w:val="nil"/>
              <w:left w:val="nil"/>
              <w:bottom w:val="single" w:color="auto" w:sz="8" w:space="0"/>
              <w:right w:val="single" w:color="auto" w:sz="8" w:space="0"/>
            </w:tcBorders>
            <w:shd w:val="clear" w:color="auto" w:fill="FFFFFF" w:themeFill="background1"/>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A</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160010004</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军事理论</w:t>
            </w:r>
          </w:p>
        </w:tc>
        <w:tc>
          <w:tcPr>
            <w:tcW w:w="533" w:type="dxa"/>
            <w:tcBorders>
              <w:top w:val="nil"/>
              <w:left w:val="nil"/>
              <w:bottom w:val="single" w:color="auto" w:sz="8" w:space="0"/>
              <w:right w:val="single" w:color="auto" w:sz="8" w:space="0"/>
            </w:tcBorders>
            <w:shd w:val="clear" w:color="auto" w:fill="FFFFFF" w:themeFill="background1"/>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A</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160030005</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体育（一）</w:t>
            </w:r>
          </w:p>
        </w:tc>
        <w:tc>
          <w:tcPr>
            <w:tcW w:w="533" w:type="dxa"/>
            <w:tcBorders>
              <w:top w:val="nil"/>
              <w:left w:val="nil"/>
              <w:bottom w:val="single" w:color="auto" w:sz="8" w:space="0"/>
              <w:right w:val="single" w:color="auto" w:sz="8" w:space="0"/>
            </w:tcBorders>
            <w:shd w:val="clear" w:color="auto" w:fill="FFFFFF" w:themeFill="background1"/>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7</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160030006</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体育（二）</w:t>
            </w:r>
          </w:p>
        </w:tc>
        <w:tc>
          <w:tcPr>
            <w:tcW w:w="533" w:type="dxa"/>
            <w:tcBorders>
              <w:top w:val="nil"/>
              <w:left w:val="nil"/>
              <w:bottom w:val="single" w:color="auto" w:sz="8" w:space="0"/>
              <w:right w:val="single" w:color="auto" w:sz="8" w:space="0"/>
            </w:tcBorders>
            <w:shd w:val="clear" w:color="auto" w:fill="FFFFFF" w:themeFill="background1"/>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8</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160030007</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体育（三）</w:t>
            </w:r>
          </w:p>
        </w:tc>
        <w:tc>
          <w:tcPr>
            <w:tcW w:w="533" w:type="dxa"/>
            <w:tcBorders>
              <w:top w:val="nil"/>
              <w:left w:val="nil"/>
              <w:bottom w:val="single" w:color="auto" w:sz="8" w:space="0"/>
              <w:right w:val="single" w:color="auto" w:sz="8" w:space="0"/>
            </w:tcBorders>
            <w:shd w:val="clear" w:color="auto" w:fill="FFFFFF" w:themeFill="background1"/>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9</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160010008</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职业生涯规划</w:t>
            </w:r>
          </w:p>
        </w:tc>
        <w:tc>
          <w:tcPr>
            <w:tcW w:w="533" w:type="dxa"/>
            <w:tcBorders>
              <w:top w:val="nil"/>
              <w:left w:val="nil"/>
              <w:bottom w:val="single" w:color="auto" w:sz="8" w:space="0"/>
              <w:right w:val="single" w:color="auto" w:sz="8" w:space="0"/>
            </w:tcBorders>
            <w:shd w:val="clear" w:color="auto" w:fill="FFFFFF" w:themeFill="background1"/>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A</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10</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160010009</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就业与创业指导</w:t>
            </w:r>
          </w:p>
        </w:tc>
        <w:tc>
          <w:tcPr>
            <w:tcW w:w="533" w:type="dxa"/>
            <w:tcBorders>
              <w:top w:val="nil"/>
              <w:left w:val="nil"/>
              <w:bottom w:val="single" w:color="auto" w:sz="8" w:space="0"/>
              <w:right w:val="single" w:color="auto" w:sz="8" w:space="0"/>
            </w:tcBorders>
            <w:shd w:val="clear" w:color="auto" w:fill="FFFFFF" w:themeFill="background1"/>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A</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11</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160010010</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心理健康教育（一）</w:t>
            </w:r>
          </w:p>
        </w:tc>
        <w:tc>
          <w:tcPr>
            <w:tcW w:w="533" w:type="dxa"/>
            <w:tcBorders>
              <w:top w:val="nil"/>
              <w:left w:val="nil"/>
              <w:bottom w:val="single" w:color="auto" w:sz="8" w:space="0"/>
              <w:right w:val="single" w:color="auto" w:sz="8" w:space="0"/>
            </w:tcBorders>
            <w:shd w:val="clear" w:color="auto" w:fill="FFFFFF" w:themeFill="background1"/>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A</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12</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160010011</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心理健康教育（二）</w:t>
            </w:r>
          </w:p>
        </w:tc>
        <w:tc>
          <w:tcPr>
            <w:tcW w:w="533" w:type="dxa"/>
            <w:tcBorders>
              <w:top w:val="nil"/>
              <w:left w:val="nil"/>
              <w:bottom w:val="single" w:color="auto" w:sz="8" w:space="0"/>
              <w:right w:val="single" w:color="auto" w:sz="8" w:space="0"/>
            </w:tcBorders>
            <w:shd w:val="clear" w:color="auto" w:fill="FFFFFF" w:themeFill="background1"/>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A</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13</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160020012</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大学英语（一）</w:t>
            </w:r>
          </w:p>
        </w:tc>
        <w:tc>
          <w:tcPr>
            <w:tcW w:w="533" w:type="dxa"/>
            <w:tcBorders>
              <w:top w:val="nil"/>
              <w:left w:val="nil"/>
              <w:bottom w:val="single" w:color="auto" w:sz="8" w:space="0"/>
              <w:right w:val="single" w:color="auto" w:sz="8" w:space="0"/>
            </w:tcBorders>
            <w:shd w:val="clear" w:color="auto" w:fill="FFFFFF" w:themeFill="background1"/>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14</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160020013</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both"/>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大学英语（二）</w:t>
            </w:r>
          </w:p>
        </w:tc>
        <w:tc>
          <w:tcPr>
            <w:tcW w:w="533" w:type="dxa"/>
            <w:tcBorders>
              <w:top w:val="nil"/>
              <w:left w:val="nil"/>
              <w:bottom w:val="single" w:color="auto" w:sz="8" w:space="0"/>
              <w:right w:val="single" w:color="auto" w:sz="8" w:space="0"/>
            </w:tcBorders>
            <w:shd w:val="clear" w:color="auto" w:fill="FFFFFF" w:themeFill="background1"/>
            <w:noWrap w:val="0"/>
            <w:vAlign w:val="top"/>
          </w:tcPr>
          <w:p>
            <w:pPr>
              <w:keepNext w:val="0"/>
              <w:keepLines w:val="0"/>
              <w:widowControl/>
              <w:suppressLineNumbers w:val="0"/>
              <w:jc w:val="center"/>
              <w:textAlignment w:val="top"/>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single" w:color="auto" w:sz="8" w:space="0"/>
              <w:left w:val="nil"/>
              <w:bottom w:val="single" w:color="auto" w:sz="8" w:space="0"/>
              <w:right w:val="single" w:color="000000"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28" w:type="dxa"/>
            <w:tcBorders>
              <w:top w:val="single" w:color="auto" w:sz="8" w:space="0"/>
              <w:left w:val="nil"/>
              <w:bottom w:val="single" w:color="auto" w:sz="8" w:space="0"/>
              <w:right w:val="single" w:color="000000" w:sz="8" w:space="0"/>
            </w:tcBorders>
            <w:shd w:val="clear" w:color="auto" w:fill="FFFFFF" w:themeFill="background1"/>
            <w:noWrap w:val="0"/>
            <w:vAlign w:val="center"/>
          </w:tcPr>
          <w:p>
            <w:pPr>
              <w:jc w:val="center"/>
              <w:rPr>
                <w:color w:val="auto"/>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cs="宋体"/>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15</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160020022</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大学英语（三）</w:t>
            </w:r>
          </w:p>
        </w:tc>
        <w:tc>
          <w:tcPr>
            <w:tcW w:w="533" w:type="dxa"/>
            <w:tcBorders>
              <w:top w:val="nil"/>
              <w:left w:val="nil"/>
              <w:bottom w:val="single" w:color="auto" w:sz="8" w:space="0"/>
              <w:right w:val="single" w:color="auto" w:sz="8" w:space="0"/>
            </w:tcBorders>
            <w:shd w:val="clear" w:color="auto" w:fill="FFFFFF" w:themeFill="background1"/>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single" w:color="auto" w:sz="8" w:space="0"/>
              <w:left w:val="nil"/>
              <w:bottom w:val="single" w:color="auto" w:sz="8" w:space="0"/>
              <w:right w:val="single" w:color="000000"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28" w:type="dxa"/>
            <w:tcBorders>
              <w:top w:val="single" w:color="auto" w:sz="8" w:space="0"/>
              <w:left w:val="nil"/>
              <w:bottom w:val="single" w:color="auto" w:sz="8" w:space="0"/>
              <w:right w:val="single" w:color="000000" w:sz="8" w:space="0"/>
            </w:tcBorders>
            <w:shd w:val="clear" w:color="auto" w:fill="FFFFFF" w:themeFill="background1"/>
            <w:noWrap w:val="0"/>
            <w:vAlign w:val="center"/>
          </w:tcPr>
          <w:p>
            <w:pPr>
              <w:jc w:val="center"/>
              <w:rPr>
                <w:color w:val="auto"/>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16</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160010014</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xml:space="preserve">高等应用数学（一） </w:t>
            </w:r>
          </w:p>
        </w:tc>
        <w:tc>
          <w:tcPr>
            <w:tcW w:w="533" w:type="dxa"/>
            <w:tcBorders>
              <w:top w:val="nil"/>
              <w:left w:val="nil"/>
              <w:bottom w:val="single" w:color="auto" w:sz="8" w:space="0"/>
              <w:right w:val="single" w:color="auto" w:sz="8" w:space="0"/>
            </w:tcBorders>
            <w:shd w:val="clear" w:color="auto" w:fill="FFFFFF" w:themeFill="background1"/>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A</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17</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160010015</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高等应用数学（二）</w:t>
            </w:r>
          </w:p>
        </w:tc>
        <w:tc>
          <w:tcPr>
            <w:tcW w:w="533" w:type="dxa"/>
            <w:tcBorders>
              <w:top w:val="nil"/>
              <w:left w:val="nil"/>
              <w:bottom w:val="single" w:color="auto" w:sz="8" w:space="0"/>
              <w:right w:val="single" w:color="auto" w:sz="8" w:space="0"/>
            </w:tcBorders>
            <w:shd w:val="clear" w:color="auto" w:fill="FFFFFF" w:themeFill="background1"/>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A</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18</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160020016</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both"/>
              <w:textAlignment w:val="center"/>
              <w:rPr>
                <w:rFonts w:hint="eastAsia" w:ascii="宋体" w:hAnsi="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数字应用基础</w:t>
            </w:r>
          </w:p>
        </w:tc>
        <w:tc>
          <w:tcPr>
            <w:tcW w:w="533" w:type="dxa"/>
            <w:tcBorders>
              <w:top w:val="nil"/>
              <w:left w:val="nil"/>
              <w:bottom w:val="single" w:color="auto" w:sz="8" w:space="0"/>
              <w:right w:val="single" w:color="auto" w:sz="8" w:space="0"/>
            </w:tcBorders>
            <w:shd w:val="clear" w:color="auto" w:fill="FFFFFF" w:themeFill="background1"/>
            <w:noWrap w:val="0"/>
            <w:vAlign w:val="top"/>
          </w:tcPr>
          <w:p>
            <w:pPr>
              <w:keepNext w:val="0"/>
              <w:keepLines w:val="0"/>
              <w:widowControl/>
              <w:suppressLineNumbers w:val="0"/>
              <w:jc w:val="center"/>
              <w:textAlignment w:val="top"/>
              <w:rPr>
                <w:rFonts w:hint="eastAsia" w:ascii="宋体" w:hAnsi="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80</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1056" w:type="dxa"/>
            <w:gridSpan w:val="2"/>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考证</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6</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cs="宋体"/>
                <w:color w:val="auto"/>
                <w:kern w:val="0"/>
                <w:sz w:val="18"/>
                <w:szCs w:val="18"/>
                <w:highlight w:val="none"/>
                <w:lang w:val="en-US" w:eastAsia="zh-CN"/>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cs="宋体"/>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19</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160020017</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both"/>
              <w:textAlignment w:val="center"/>
              <w:rPr>
                <w:rFonts w:hint="eastAsia" w:ascii="宋体" w:hAnsi="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创新创业教育</w:t>
            </w:r>
          </w:p>
        </w:tc>
        <w:tc>
          <w:tcPr>
            <w:tcW w:w="533" w:type="dxa"/>
            <w:tcBorders>
              <w:top w:val="nil"/>
              <w:left w:val="nil"/>
              <w:bottom w:val="single" w:color="auto" w:sz="8" w:space="0"/>
              <w:right w:val="single" w:color="auto" w:sz="8" w:space="0"/>
            </w:tcBorders>
            <w:shd w:val="clear" w:color="auto" w:fill="FFFFFF" w:themeFill="background1"/>
            <w:noWrap w:val="0"/>
            <w:vAlign w:val="top"/>
          </w:tcPr>
          <w:p>
            <w:pPr>
              <w:keepNext w:val="0"/>
              <w:keepLines w:val="0"/>
              <w:widowControl/>
              <w:suppressLineNumbers w:val="0"/>
              <w:jc w:val="center"/>
              <w:textAlignment w:val="top"/>
              <w:rPr>
                <w:rFonts w:hint="eastAsia" w:ascii="宋体" w:hAnsi="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cs="宋体"/>
                <w:color w:val="auto"/>
                <w:kern w:val="0"/>
                <w:sz w:val="18"/>
                <w:szCs w:val="18"/>
                <w:highlight w:val="none"/>
                <w:lang w:val="en-US" w:eastAsia="zh-CN"/>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cs="宋体"/>
                <w:color w:val="auto"/>
                <w:kern w:val="0"/>
                <w:sz w:val="18"/>
                <w:szCs w:val="18"/>
                <w:highlight w:val="none"/>
                <w:lang w:val="en-US" w:eastAsia="zh-CN"/>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cs="宋体"/>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cs="宋体"/>
                <w:color w:val="auto"/>
                <w:kern w:val="0"/>
                <w:sz w:val="18"/>
                <w:szCs w:val="18"/>
                <w:highlight w:val="none"/>
              </w:rPr>
            </w:pPr>
          </w:p>
        </w:tc>
      </w:tr>
      <w:tr>
        <w:tblPrEx>
          <w:shd w:val="clear" w:color="auto" w:fill="FFFFFF" w:themeFill="background1"/>
        </w:tblPrEx>
        <w:trPr>
          <w:trHeight w:val="345" w:hRule="atLeast"/>
        </w:trPr>
        <w:tc>
          <w:tcPr>
            <w:tcW w:w="396"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20</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160010018</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both"/>
              <w:textAlignment w:val="center"/>
              <w:rPr>
                <w:rFonts w:hint="eastAsia" w:ascii="宋体" w:hAnsi="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劳动教育</w:t>
            </w:r>
          </w:p>
        </w:tc>
        <w:tc>
          <w:tcPr>
            <w:tcW w:w="533" w:type="dxa"/>
            <w:tcBorders>
              <w:top w:val="nil"/>
              <w:left w:val="nil"/>
              <w:bottom w:val="single" w:color="auto" w:sz="8" w:space="0"/>
              <w:right w:val="single" w:color="auto" w:sz="8" w:space="0"/>
            </w:tcBorders>
            <w:shd w:val="clear" w:color="auto" w:fill="FFFFFF" w:themeFill="background1"/>
            <w:noWrap w:val="0"/>
            <w:vAlign w:val="top"/>
          </w:tcPr>
          <w:p>
            <w:pPr>
              <w:keepNext w:val="0"/>
              <w:keepLines w:val="0"/>
              <w:widowControl/>
              <w:suppressLineNumbers w:val="0"/>
              <w:jc w:val="center"/>
              <w:textAlignment w:val="top"/>
              <w:rPr>
                <w:rFonts w:hint="eastAsia" w:ascii="宋体" w:hAnsi="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A</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cs="宋体"/>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1</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160010021</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both"/>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美育</w:t>
            </w:r>
          </w:p>
        </w:tc>
        <w:tc>
          <w:tcPr>
            <w:tcW w:w="533" w:type="dxa"/>
            <w:tcBorders>
              <w:top w:val="nil"/>
              <w:left w:val="nil"/>
              <w:bottom w:val="single" w:color="auto" w:sz="8" w:space="0"/>
              <w:right w:val="single" w:color="auto" w:sz="8" w:space="0"/>
            </w:tcBorders>
            <w:shd w:val="clear" w:color="auto" w:fill="FFFFFF" w:themeFill="background1"/>
            <w:noWrap w:val="0"/>
            <w:vAlign w:val="top"/>
          </w:tcPr>
          <w:p>
            <w:pPr>
              <w:keepNext w:val="0"/>
              <w:keepLines w:val="0"/>
              <w:widowControl/>
              <w:suppressLineNumbers w:val="0"/>
              <w:jc w:val="center"/>
              <w:textAlignment w:val="top"/>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eastAsia="宋体" w:cs="宋体"/>
                <w:color w:val="auto"/>
                <w:kern w:val="0"/>
                <w:sz w:val="18"/>
                <w:szCs w:val="18"/>
                <w:highlight w:val="none"/>
                <w:lang w:val="en-US" w:eastAsia="zh-CN"/>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cs="宋体"/>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both"/>
              <w:rPr>
                <w:rFonts w:hint="eastAsia"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305" w:type="dxa"/>
            <w:gridSpan w:val="3"/>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  计</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bCs/>
                <w:color w:val="auto"/>
                <w:kern w:val="0"/>
                <w:sz w:val="11"/>
                <w:szCs w:val="11"/>
                <w:highlight w:val="none"/>
                <w:lang w:eastAsia="zh-CN"/>
              </w:rPr>
            </w:pPr>
            <w:r>
              <w:rPr>
                <w:rFonts w:hint="eastAsia" w:ascii="宋体" w:hAnsi="宋体" w:eastAsia="宋体" w:cs="宋体"/>
                <w:b/>
                <w:bCs/>
                <w:i w:val="0"/>
                <w:iCs w:val="0"/>
                <w:color w:val="auto"/>
                <w:kern w:val="0"/>
                <w:sz w:val="18"/>
                <w:szCs w:val="18"/>
                <w:highlight w:val="none"/>
                <w:u w:val="none"/>
                <w:lang w:val="en-US" w:eastAsia="zh-CN" w:bidi="ar"/>
              </w:rPr>
              <w:t>40</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b/>
                <w:bCs/>
                <w:color w:val="auto"/>
                <w:kern w:val="0"/>
                <w:sz w:val="11"/>
                <w:szCs w:val="11"/>
                <w:highlight w:val="none"/>
                <w:lang w:val="en-US" w:eastAsia="zh-CN"/>
              </w:rPr>
            </w:pPr>
            <w:r>
              <w:rPr>
                <w:rFonts w:hint="eastAsia" w:ascii="宋体" w:hAnsi="宋体" w:eastAsia="宋体" w:cs="宋体"/>
                <w:b/>
                <w:bCs/>
                <w:i w:val="0"/>
                <w:iCs w:val="0"/>
                <w:color w:val="auto"/>
                <w:kern w:val="0"/>
                <w:sz w:val="18"/>
                <w:szCs w:val="18"/>
                <w:highlight w:val="none"/>
                <w:u w:val="none"/>
                <w:lang w:val="en-US" w:eastAsia="zh-CN" w:bidi="ar"/>
              </w:rPr>
              <w:t>644</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b/>
                <w:bCs/>
                <w:color w:val="auto"/>
                <w:kern w:val="0"/>
                <w:sz w:val="11"/>
                <w:szCs w:val="11"/>
                <w:highlight w:val="none"/>
                <w:lang w:val="en-US" w:eastAsia="zh-CN"/>
              </w:rPr>
            </w:pPr>
            <w:r>
              <w:rPr>
                <w:rFonts w:hint="eastAsia" w:ascii="宋体" w:hAnsi="宋体" w:eastAsia="宋体" w:cs="宋体"/>
                <w:b/>
                <w:bCs/>
                <w:i w:val="0"/>
                <w:iCs w:val="0"/>
                <w:color w:val="auto"/>
                <w:kern w:val="0"/>
                <w:sz w:val="18"/>
                <w:szCs w:val="18"/>
                <w:highlight w:val="none"/>
                <w:u w:val="none"/>
                <w:lang w:val="en-US" w:eastAsia="zh-CN" w:bidi="ar"/>
              </w:rPr>
              <w:t>372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1"/>
                <w:szCs w:val="11"/>
                <w:highlight w:val="none"/>
              </w:rPr>
            </w:pPr>
            <w:r>
              <w:rPr>
                <w:rFonts w:hint="eastAsia" w:ascii="宋体" w:hAnsi="宋体" w:eastAsia="宋体" w:cs="宋体"/>
                <w:b/>
                <w:bCs/>
                <w:i w:val="0"/>
                <w:iCs w:val="0"/>
                <w:color w:val="auto"/>
                <w:kern w:val="0"/>
                <w:sz w:val="18"/>
                <w:szCs w:val="18"/>
                <w:highlight w:val="none"/>
                <w:u w:val="none"/>
                <w:lang w:val="en-US" w:eastAsia="zh-CN" w:bidi="ar"/>
              </w:rPr>
              <w:t>272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1"/>
                <w:szCs w:val="11"/>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1"/>
                <w:szCs w:val="11"/>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bCs/>
                <w:color w:val="auto"/>
                <w:kern w:val="0"/>
                <w:sz w:val="11"/>
                <w:szCs w:val="11"/>
                <w:highlight w:val="none"/>
                <w:lang w:eastAsia="zh-CN"/>
              </w:rPr>
            </w:pPr>
            <w:r>
              <w:rPr>
                <w:rFonts w:hint="eastAsia" w:ascii="宋体" w:hAnsi="宋体" w:eastAsia="宋体" w:cs="宋体"/>
                <w:b/>
                <w:bCs/>
                <w:i w:val="0"/>
                <w:iCs w:val="0"/>
                <w:color w:val="auto"/>
                <w:kern w:val="0"/>
                <w:sz w:val="18"/>
                <w:szCs w:val="18"/>
                <w:highlight w:val="none"/>
                <w:u w:val="none"/>
                <w:lang w:val="en-US" w:eastAsia="zh-CN" w:bidi="ar"/>
              </w:rPr>
              <w:t>21</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bCs/>
                <w:color w:val="auto"/>
                <w:kern w:val="0"/>
                <w:sz w:val="11"/>
                <w:szCs w:val="11"/>
                <w:highlight w:val="none"/>
                <w:lang w:eastAsia="zh-CN"/>
              </w:rPr>
            </w:pPr>
            <w:r>
              <w:rPr>
                <w:rFonts w:hint="eastAsia" w:ascii="宋体" w:hAnsi="宋体" w:eastAsia="宋体" w:cs="宋体"/>
                <w:b/>
                <w:bCs/>
                <w:i w:val="0"/>
                <w:iCs w:val="0"/>
                <w:color w:val="auto"/>
                <w:kern w:val="0"/>
                <w:sz w:val="18"/>
                <w:szCs w:val="18"/>
                <w:highlight w:val="none"/>
                <w:u w:val="none"/>
                <w:lang w:val="en-US" w:eastAsia="zh-CN" w:bidi="ar"/>
              </w:rPr>
              <w:t>16</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1"/>
                <w:szCs w:val="11"/>
                <w:highlight w:val="none"/>
              </w:rPr>
            </w:pPr>
            <w:r>
              <w:rPr>
                <w:rFonts w:hint="eastAsia" w:ascii="宋体" w:hAnsi="宋体" w:eastAsia="宋体" w:cs="宋体"/>
                <w:b/>
                <w:bCs/>
                <w:i w:val="0"/>
                <w:iCs w:val="0"/>
                <w:color w:val="auto"/>
                <w:kern w:val="0"/>
                <w:sz w:val="18"/>
                <w:szCs w:val="18"/>
                <w:highlight w:val="none"/>
                <w:u w:val="none"/>
                <w:lang w:val="en-US" w:eastAsia="zh-CN" w:bidi="ar"/>
              </w:rPr>
              <w:t>6</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1"/>
                <w:szCs w:val="11"/>
                <w:highlight w:val="none"/>
              </w:rPr>
            </w:pPr>
            <w:r>
              <w:rPr>
                <w:rFonts w:hint="eastAsia" w:ascii="宋体" w:hAnsi="宋体" w:eastAsia="宋体" w:cs="宋体"/>
                <w:b/>
                <w:bCs/>
                <w:i w:val="0"/>
                <w:iCs w:val="0"/>
                <w:color w:val="auto"/>
                <w:kern w:val="0"/>
                <w:sz w:val="18"/>
                <w:szCs w:val="18"/>
                <w:highlight w:val="none"/>
                <w:u w:val="none"/>
                <w:lang w:val="en-US" w:eastAsia="zh-CN" w:bidi="ar"/>
              </w:rPr>
              <w:t>2</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1"/>
                <w:szCs w:val="11"/>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1"/>
                <w:szCs w:val="11"/>
                <w:highlight w:val="none"/>
              </w:rPr>
            </w:pPr>
          </w:p>
        </w:tc>
      </w:tr>
      <w:tr>
        <w:tblPrEx>
          <w:shd w:val="clear" w:color="auto" w:fill="FFFFFF" w:themeFill="background1"/>
          <w:tblCellMar>
            <w:top w:w="0" w:type="dxa"/>
            <w:left w:w="108" w:type="dxa"/>
            <w:bottom w:w="0" w:type="dxa"/>
            <w:right w:w="108" w:type="dxa"/>
          </w:tblCellMar>
        </w:tblPrEx>
        <w:trPr>
          <w:trHeight w:val="348" w:hRule="atLeast"/>
        </w:trPr>
        <w:tc>
          <w:tcPr>
            <w:tcW w:w="396" w:type="dxa"/>
            <w:vMerge w:val="restart"/>
            <w:tcBorders>
              <w:top w:val="nil"/>
              <w:left w:val="single" w:color="auto" w:sz="8" w:space="0"/>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150021001</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工程制图</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i w:val="0"/>
                <w:iCs w:val="0"/>
                <w:color w:val="auto"/>
                <w:kern w:val="0"/>
                <w:sz w:val="18"/>
                <w:szCs w:val="18"/>
                <w:highlight w:val="none"/>
                <w:u w:val="none"/>
                <w:lang w:val="en-US" w:eastAsia="zh-CN" w:bidi="ar"/>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i w:val="0"/>
                <w:iCs w:val="0"/>
                <w:color w:val="auto"/>
                <w:kern w:val="0"/>
                <w:sz w:val="18"/>
                <w:szCs w:val="18"/>
                <w:highlight w:val="none"/>
                <w:u w:val="none"/>
                <w:lang w:val="en-US" w:eastAsia="zh-CN" w:bidi="ar"/>
              </w:rPr>
              <w:t>3</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150011002</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建筑工程概论</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150021003</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平法识图</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90" w:hRule="atLeast"/>
        </w:trPr>
        <w:tc>
          <w:tcPr>
            <w:tcW w:w="396"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4</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150021004</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建筑材料</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5</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150021005</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工程测量</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i w:val="0"/>
                <w:iCs w:val="0"/>
                <w:color w:val="auto"/>
                <w:kern w:val="0"/>
                <w:sz w:val="18"/>
                <w:szCs w:val="18"/>
                <w:highlight w:val="none"/>
                <w:u w:val="none"/>
                <w:lang w:val="en-US" w:eastAsia="zh-CN" w:bidi="ar"/>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val="0"/>
                <w:bCs w:val="0"/>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val="0"/>
                <w:bCs w:val="0"/>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i w:val="0"/>
                <w:iCs w:val="0"/>
                <w:color w:val="auto"/>
                <w:kern w:val="0"/>
                <w:sz w:val="18"/>
                <w:szCs w:val="18"/>
                <w:highlight w:val="none"/>
                <w:u w:val="none"/>
                <w:lang w:val="en-US" w:eastAsia="zh-CN" w:bidi="ar"/>
              </w:rPr>
              <w:t>2</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val="0"/>
                <w:bCs w:val="0"/>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150021006</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建筑CAD</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i w:val="0"/>
                <w:iCs w:val="0"/>
                <w:color w:val="auto"/>
                <w:kern w:val="0"/>
                <w:sz w:val="18"/>
                <w:szCs w:val="18"/>
                <w:highlight w:val="none"/>
                <w:u w:val="none"/>
                <w:lang w:val="en-US" w:eastAsia="zh-CN" w:bidi="ar"/>
              </w:rPr>
              <w:t>3</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150021007</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工程经济学</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8</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150021008</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房屋建筑构造</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9</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150021009</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工程力学</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val="0"/>
                <w:bCs w:val="0"/>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val="0"/>
                <w:bCs w:val="0"/>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hint="eastAsia" w:ascii="宋体" w:hAnsi="宋体" w:eastAsia="宋体" w:cs="宋体"/>
                <w:b w:val="0"/>
                <w:bCs w:val="0"/>
                <w:color w:val="auto"/>
                <w:kern w:val="0"/>
                <w:sz w:val="18"/>
                <w:szCs w:val="18"/>
                <w:highlight w:val="none"/>
                <w:lang w:val="en-US" w:eastAsia="zh-CN"/>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val="0"/>
                <w:bCs w:val="0"/>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10</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150021010</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建筑法规</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24"/>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op w:val="nil"/>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305" w:type="dxa"/>
            <w:gridSpan w:val="3"/>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  计</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i w:val="0"/>
                <w:iCs w:val="0"/>
                <w:color w:val="auto"/>
                <w:kern w:val="0"/>
                <w:sz w:val="18"/>
                <w:szCs w:val="18"/>
                <w:highlight w:val="none"/>
                <w:u w:val="none"/>
                <w:lang w:val="en-US" w:eastAsia="zh-CN" w:bidi="ar"/>
              </w:rPr>
              <w:t>28</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i w:val="0"/>
                <w:iCs w:val="0"/>
                <w:color w:val="auto"/>
                <w:kern w:val="0"/>
                <w:sz w:val="18"/>
                <w:szCs w:val="18"/>
                <w:highlight w:val="none"/>
                <w:u w:val="none"/>
                <w:lang w:val="en-US" w:eastAsia="zh-CN" w:bidi="ar"/>
              </w:rPr>
              <w:t>448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i w:val="0"/>
                <w:iCs w:val="0"/>
                <w:color w:val="auto"/>
                <w:kern w:val="0"/>
                <w:sz w:val="18"/>
                <w:szCs w:val="18"/>
                <w:highlight w:val="none"/>
                <w:u w:val="none"/>
                <w:lang w:val="en-US" w:eastAsia="zh-CN" w:bidi="ar"/>
              </w:rPr>
              <w:t>280</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i w:val="0"/>
                <w:iCs w:val="0"/>
                <w:color w:val="auto"/>
                <w:kern w:val="0"/>
                <w:sz w:val="18"/>
                <w:szCs w:val="18"/>
                <w:highlight w:val="none"/>
                <w:u w:val="none"/>
                <w:lang w:val="en-US" w:eastAsia="zh-CN" w:bidi="ar"/>
              </w:rPr>
              <w:t>168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i w:val="0"/>
                <w:iCs w:val="0"/>
                <w:color w:val="auto"/>
                <w:kern w:val="0"/>
                <w:sz w:val="18"/>
                <w:szCs w:val="18"/>
                <w:highlight w:val="none"/>
                <w:u w:val="none"/>
                <w:lang w:val="en-US" w:eastAsia="zh-CN" w:bidi="ar"/>
              </w:rPr>
              <w:t>5</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i w:val="0"/>
                <w:iCs w:val="0"/>
                <w:color w:val="auto"/>
                <w:kern w:val="0"/>
                <w:sz w:val="18"/>
                <w:szCs w:val="18"/>
                <w:highlight w:val="none"/>
                <w:u w:val="none"/>
                <w:lang w:val="en-US" w:eastAsia="zh-CN" w:bidi="ar"/>
              </w:rPr>
              <w:t>10</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i w:val="0"/>
                <w:iCs w:val="0"/>
                <w:color w:val="auto"/>
                <w:kern w:val="0"/>
                <w:sz w:val="18"/>
                <w:szCs w:val="18"/>
                <w:highlight w:val="none"/>
                <w:u w:val="none"/>
                <w:lang w:val="en-US" w:eastAsia="zh-CN" w:bidi="ar"/>
              </w:rPr>
              <w:t>14</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0</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0</w:t>
            </w: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0</w:t>
            </w:r>
          </w:p>
        </w:tc>
      </w:tr>
      <w:tr>
        <w:tblPrEx>
          <w:shd w:val="clear" w:color="auto" w:fill="FFFFFF" w:themeFill="background1"/>
          <w:tblCellMar>
            <w:top w:w="0" w:type="dxa"/>
            <w:left w:w="108" w:type="dxa"/>
            <w:bottom w:w="0" w:type="dxa"/>
            <w:right w:w="108" w:type="dxa"/>
          </w:tblCellMar>
        </w:tblPrEx>
        <w:trPr>
          <w:trHeight w:val="315" w:hRule="atLeast"/>
        </w:trPr>
        <w:tc>
          <w:tcPr>
            <w:tcW w:w="396" w:type="dxa"/>
            <w:vMerge w:val="restart"/>
            <w:tcBorders>
              <w:top w:val="single" w:color="auto" w:sz="8" w:space="0"/>
              <w:left w:val="single" w:color="auto" w:sz="8" w:space="0"/>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150021011</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安装工程技术与预算</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op w:val="single" w:color="auto" w:sz="8" w:space="0"/>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150021012</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建筑施工技术</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i w:val="0"/>
                <w:iCs w:val="0"/>
                <w:color w:val="auto"/>
                <w:kern w:val="0"/>
                <w:sz w:val="18"/>
                <w:szCs w:val="18"/>
                <w:highlight w:val="none"/>
                <w:u w:val="none"/>
                <w:lang w:val="en-US" w:eastAsia="zh-CN" w:bidi="ar"/>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val="0"/>
                <w:bCs w:val="0"/>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val="0"/>
                <w:bCs w:val="0"/>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PrEx>
        <w:trPr>
          <w:trHeight w:val="315" w:hRule="atLeast"/>
        </w:trPr>
        <w:tc>
          <w:tcPr>
            <w:tcW w:w="396" w:type="dxa"/>
            <w:vMerge w:val="continue"/>
            <w:tcBorders>
              <w:top w:val="single" w:color="auto" w:sz="8" w:space="0"/>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150021013</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工程招投标与合同管理</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op w:val="single" w:color="auto" w:sz="8" w:space="0"/>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150021014</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建筑工程计量与计价</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i w:val="0"/>
                <w:iCs w:val="0"/>
                <w:color w:val="auto"/>
                <w:kern w:val="0"/>
                <w:sz w:val="18"/>
                <w:szCs w:val="18"/>
                <w:highlight w:val="none"/>
                <w:u w:val="none"/>
                <w:lang w:val="en-US" w:eastAsia="zh-CN" w:bidi="ar"/>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i w:val="0"/>
                <w:iCs w:val="0"/>
                <w:color w:val="auto"/>
                <w:kern w:val="0"/>
                <w:sz w:val="18"/>
                <w:szCs w:val="18"/>
                <w:highlight w:val="none"/>
                <w:u w:val="none"/>
                <w:lang w:val="en-US" w:eastAsia="zh-CN" w:bidi="ar"/>
              </w:rPr>
              <w:t>4</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op w:val="single" w:color="auto" w:sz="8" w:space="0"/>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150021015</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建筑工程造价管理</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op w:val="single" w:color="auto" w:sz="8" w:space="0"/>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150021016</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BIM软件算量计价应用</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op w:val="single" w:color="auto" w:sz="8" w:space="0"/>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305" w:type="dxa"/>
            <w:gridSpan w:val="3"/>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 计</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i w:val="0"/>
                <w:iCs w:val="0"/>
                <w:color w:val="auto"/>
                <w:kern w:val="0"/>
                <w:sz w:val="18"/>
                <w:szCs w:val="18"/>
                <w:highlight w:val="none"/>
                <w:u w:val="none"/>
                <w:lang w:val="en-US" w:eastAsia="zh-CN" w:bidi="ar"/>
              </w:rPr>
              <w:t>18</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i w:val="0"/>
                <w:iCs w:val="0"/>
                <w:color w:val="auto"/>
                <w:kern w:val="0"/>
                <w:sz w:val="18"/>
                <w:szCs w:val="18"/>
                <w:highlight w:val="none"/>
                <w:u w:val="none"/>
                <w:lang w:val="en-US" w:eastAsia="zh-CN" w:bidi="ar"/>
              </w:rPr>
              <w:t>288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i w:val="0"/>
                <w:iCs w:val="0"/>
                <w:color w:val="auto"/>
                <w:kern w:val="0"/>
                <w:sz w:val="18"/>
                <w:szCs w:val="18"/>
                <w:highlight w:val="none"/>
                <w:u w:val="none"/>
                <w:lang w:val="en-US" w:eastAsia="zh-CN" w:bidi="ar"/>
              </w:rPr>
              <w:t>152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136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0</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i w:val="0"/>
                <w:iCs w:val="0"/>
                <w:color w:val="auto"/>
                <w:kern w:val="0"/>
                <w:sz w:val="18"/>
                <w:szCs w:val="18"/>
                <w:highlight w:val="none"/>
                <w:u w:val="none"/>
                <w:lang w:val="en-US" w:eastAsia="zh-CN" w:bidi="ar"/>
              </w:rPr>
              <w:t>3</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i w:val="0"/>
                <w:iCs w:val="0"/>
                <w:color w:val="auto"/>
                <w:kern w:val="0"/>
                <w:sz w:val="18"/>
                <w:szCs w:val="18"/>
                <w:highlight w:val="none"/>
                <w:u w:val="none"/>
                <w:lang w:val="en-US" w:eastAsia="zh-CN" w:bidi="ar"/>
              </w:rPr>
              <w:t>6</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11</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0</w:t>
            </w: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0</w:t>
            </w:r>
          </w:p>
        </w:tc>
      </w:tr>
      <w:tr>
        <w:tblPrEx>
          <w:shd w:val="clear" w:color="auto" w:fill="FFFFFF" w:themeFill="background1"/>
          <w:tblCellMar>
            <w:top w:w="0" w:type="dxa"/>
            <w:left w:w="108" w:type="dxa"/>
            <w:bottom w:w="0" w:type="dxa"/>
            <w:right w:w="108" w:type="dxa"/>
          </w:tblCellMar>
        </w:tblPrEx>
        <w:trPr>
          <w:trHeight w:val="315" w:hRule="atLeast"/>
        </w:trPr>
        <w:tc>
          <w:tcPr>
            <w:tcW w:w="396" w:type="dxa"/>
            <w:vMerge w:val="restart"/>
            <w:tcBorders>
              <w:top w:val="single" w:color="auto" w:sz="8" w:space="0"/>
              <w:left w:val="single" w:color="auto" w:sz="8" w:space="0"/>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150021017</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建筑工程项目管理</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op w:val="single" w:color="auto" w:sz="8" w:space="0"/>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150021018</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施工组织设计</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op w:val="single" w:color="auto" w:sz="8" w:space="0"/>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150021025</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建筑信息模型技术应用</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op w:val="single" w:color="auto" w:sz="8" w:space="0"/>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305" w:type="dxa"/>
            <w:gridSpan w:val="3"/>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  计（至少选修10学分）</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10</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160</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i w:val="0"/>
                <w:iCs w:val="0"/>
                <w:color w:val="auto"/>
                <w:kern w:val="0"/>
                <w:sz w:val="18"/>
                <w:szCs w:val="18"/>
                <w:highlight w:val="none"/>
                <w:u w:val="none"/>
                <w:lang w:val="en-US" w:eastAsia="zh-CN" w:bidi="ar"/>
              </w:rPr>
              <w:t>80</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i w:val="0"/>
                <w:iCs w:val="0"/>
                <w:color w:val="auto"/>
                <w:kern w:val="0"/>
                <w:sz w:val="18"/>
                <w:szCs w:val="18"/>
                <w:highlight w:val="none"/>
                <w:u w:val="none"/>
                <w:lang w:val="en-US" w:eastAsia="zh-CN" w:bidi="ar"/>
              </w:rPr>
              <w:t>80</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0</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0</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0</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10</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0</w:t>
            </w: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0</w:t>
            </w:r>
          </w:p>
        </w:tc>
      </w:tr>
      <w:tr>
        <w:tblPrEx>
          <w:tblCellMar>
            <w:top w:w="0" w:type="dxa"/>
            <w:left w:w="108" w:type="dxa"/>
            <w:bottom w:w="0" w:type="dxa"/>
            <w:right w:w="108" w:type="dxa"/>
          </w:tblCellMar>
        </w:tblPrEx>
        <w:trPr>
          <w:trHeight w:val="315" w:hRule="atLeast"/>
        </w:trPr>
        <w:tc>
          <w:tcPr>
            <w:tcW w:w="396" w:type="dxa"/>
            <w:vMerge w:val="restart"/>
            <w:tcBorders>
              <w:top w:val="single" w:color="auto" w:sz="8" w:space="0"/>
              <w:left w:val="single" w:color="auto" w:sz="8" w:space="0"/>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160020019</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*创新设计方法论</w:t>
            </w:r>
          </w:p>
        </w:tc>
        <w:tc>
          <w:tcPr>
            <w:tcW w:w="533" w:type="dxa"/>
            <w:tcBorders>
              <w:top w:val="nil"/>
              <w:left w:val="nil"/>
              <w:bottom w:val="single" w:color="auto" w:sz="8" w:space="0"/>
              <w:right w:val="single" w:color="auto" w:sz="8" w:space="0"/>
            </w:tcBorders>
            <w:shd w:val="clear" w:color="auto" w:fill="FFFFFF" w:themeFill="background1"/>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B</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056"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考证</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315" w:hRule="atLeast"/>
        </w:trPr>
        <w:tc>
          <w:tcPr>
            <w:tcW w:w="396" w:type="dxa"/>
            <w:vMerge w:val="continue"/>
            <w:tcBorders>
              <w:top w:val="single" w:color="auto" w:sz="8" w:space="0"/>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160010020</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*基础写作</w:t>
            </w:r>
          </w:p>
        </w:tc>
        <w:tc>
          <w:tcPr>
            <w:tcW w:w="533" w:type="dxa"/>
            <w:tcBorders>
              <w:top w:val="nil"/>
              <w:left w:val="nil"/>
              <w:bottom w:val="single" w:color="auto" w:sz="8" w:space="0"/>
              <w:right w:val="single" w:color="auto" w:sz="8" w:space="0"/>
            </w:tcBorders>
            <w:shd w:val="clear" w:color="auto" w:fill="FFFFFF" w:themeFill="background1"/>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A</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315" w:hRule="atLeast"/>
        </w:trPr>
        <w:tc>
          <w:tcPr>
            <w:tcW w:w="396" w:type="dxa"/>
            <w:vMerge w:val="continue"/>
            <w:tcBorders>
              <w:top w:val="single" w:color="auto" w:sz="8" w:space="0"/>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160010023</w:t>
            </w: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中国优秀传统文化</w:t>
            </w:r>
          </w:p>
        </w:tc>
        <w:tc>
          <w:tcPr>
            <w:tcW w:w="533" w:type="dxa"/>
            <w:tcBorders>
              <w:top w:val="nil"/>
              <w:left w:val="nil"/>
              <w:bottom w:val="single" w:color="auto" w:sz="8" w:space="0"/>
              <w:right w:val="single" w:color="auto" w:sz="8" w:space="0"/>
            </w:tcBorders>
            <w:shd w:val="clear" w:color="auto" w:fill="FFFFFF" w:themeFill="background1"/>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A</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315" w:hRule="atLeast"/>
        </w:trPr>
        <w:tc>
          <w:tcPr>
            <w:tcW w:w="396" w:type="dxa"/>
            <w:vMerge w:val="continue"/>
            <w:tcBorders>
              <w:top w:val="single" w:color="auto" w:sz="8" w:space="0"/>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99"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033"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187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其他校选课程或在线课程</w:t>
            </w:r>
          </w:p>
        </w:tc>
        <w:tc>
          <w:tcPr>
            <w:tcW w:w="533" w:type="dxa"/>
            <w:tcBorders>
              <w:top w:val="nil"/>
              <w:left w:val="nil"/>
              <w:bottom w:val="single" w:color="auto" w:sz="8" w:space="0"/>
              <w:right w:val="single" w:color="auto" w:sz="8" w:space="0"/>
            </w:tcBorders>
            <w:shd w:val="clear" w:color="auto" w:fill="FFFFFF" w:themeFill="background1"/>
            <w:noWrap w:val="0"/>
            <w:vAlign w:val="top"/>
          </w:tcPr>
          <w:p>
            <w:pPr>
              <w:jc w:val="center"/>
              <w:rPr>
                <w:rFonts w:ascii="宋体" w:hAnsi="宋体" w:cs="宋体"/>
                <w:color w:val="auto"/>
                <w:kern w:val="0"/>
                <w:sz w:val="18"/>
                <w:szCs w:val="18"/>
                <w:highlight w:val="none"/>
              </w:rPr>
            </w:pP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2</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both"/>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495" w:hRule="atLeast"/>
        </w:trPr>
        <w:tc>
          <w:tcPr>
            <w:tcW w:w="396" w:type="dxa"/>
            <w:vMerge w:val="continue"/>
            <w:tcBorders>
              <w:top w:val="single" w:color="auto" w:sz="8" w:space="0"/>
              <w:left w:val="single" w:color="auto" w:sz="8" w:space="0"/>
              <w:bottom w:val="nil"/>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305" w:type="dxa"/>
            <w:gridSpan w:val="3"/>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小计（至少选修5学分，*号限选）</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5</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80</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64</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16</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0</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2</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4</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315" w:hRule="atLeast"/>
        </w:trPr>
        <w:tc>
          <w:tcPr>
            <w:tcW w:w="3701" w:type="dxa"/>
            <w:gridSpan w:val="4"/>
            <w:tcBorders>
              <w:top w:val="single" w:color="auto" w:sz="8" w:space="0"/>
              <w:left w:val="single" w:color="auto" w:sz="8" w:space="0"/>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  计</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101</w:t>
            </w:r>
          </w:p>
        </w:tc>
        <w:tc>
          <w:tcPr>
            <w:tcW w:w="5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1620</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i w:val="0"/>
                <w:iCs w:val="0"/>
                <w:color w:val="auto"/>
                <w:kern w:val="0"/>
                <w:sz w:val="18"/>
                <w:szCs w:val="18"/>
                <w:highlight w:val="none"/>
                <w:u w:val="none"/>
                <w:lang w:val="en-US" w:eastAsia="zh-CN" w:bidi="ar"/>
              </w:rPr>
              <w:t>948</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i w:val="0"/>
                <w:iCs w:val="0"/>
                <w:color w:val="auto"/>
                <w:kern w:val="0"/>
                <w:sz w:val="18"/>
                <w:szCs w:val="18"/>
                <w:highlight w:val="none"/>
                <w:u w:val="none"/>
                <w:lang w:val="en-US" w:eastAsia="zh-CN" w:bidi="ar"/>
              </w:rPr>
              <w:t>672</w:t>
            </w: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528"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315" w:hRule="atLeast"/>
        </w:trPr>
        <w:tc>
          <w:tcPr>
            <w:tcW w:w="3701" w:type="dxa"/>
            <w:gridSpan w:val="4"/>
            <w:tcBorders>
              <w:top w:val="single" w:color="auto" w:sz="8" w:space="0"/>
              <w:left w:val="single" w:color="auto" w:sz="8" w:space="0"/>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533"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w:t>
            </w:r>
          </w:p>
        </w:tc>
        <w:tc>
          <w:tcPr>
            <w:tcW w:w="3225" w:type="dxa"/>
            <w:gridSpan w:val="6"/>
            <w:tcBorders>
              <w:top w:val="single" w:color="auto" w:sz="8" w:space="0"/>
              <w:left w:val="nil"/>
              <w:bottom w:val="single" w:color="auto" w:sz="8" w:space="0"/>
              <w:right w:val="single" w:color="000000" w:sz="8" w:space="0"/>
            </w:tcBorders>
            <w:shd w:val="clear" w:color="auto" w:fill="FFFFFF" w:themeFill="background1"/>
            <w:noWrap w:val="0"/>
            <w:vAlign w:val="center"/>
          </w:tcPr>
          <w:p>
            <w:pPr>
              <w:jc w:val="center"/>
              <w:rPr>
                <w:rFonts w:ascii="宋体" w:hAnsi="宋体" w:cs="宋体"/>
                <w:b/>
                <w:bCs/>
                <w:color w:val="auto"/>
                <w:kern w:val="0"/>
                <w:sz w:val="18"/>
                <w:szCs w:val="18"/>
                <w:highlight w:val="none"/>
              </w:rPr>
            </w:pP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i w:val="0"/>
                <w:iCs w:val="0"/>
                <w:color w:val="auto"/>
                <w:kern w:val="0"/>
                <w:sz w:val="18"/>
                <w:szCs w:val="18"/>
                <w:highlight w:val="none"/>
                <w:u w:val="none"/>
                <w:lang w:val="en-US" w:eastAsia="zh-CN" w:bidi="ar"/>
              </w:rPr>
              <w:t>26</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i w:val="0"/>
                <w:iCs w:val="0"/>
                <w:color w:val="auto"/>
                <w:kern w:val="0"/>
                <w:sz w:val="18"/>
                <w:szCs w:val="18"/>
                <w:highlight w:val="none"/>
                <w:u w:val="none"/>
                <w:lang w:val="en-US" w:eastAsia="zh-CN" w:bidi="ar"/>
              </w:rPr>
              <w:t>31</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i w:val="0"/>
                <w:iCs w:val="0"/>
                <w:color w:val="auto"/>
                <w:kern w:val="0"/>
                <w:sz w:val="18"/>
                <w:szCs w:val="18"/>
                <w:highlight w:val="none"/>
                <w:u w:val="none"/>
                <w:lang w:val="en-US" w:eastAsia="zh-CN" w:bidi="ar"/>
              </w:rPr>
              <w:t>30</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23</w:t>
            </w:r>
          </w:p>
        </w:tc>
        <w:tc>
          <w:tcPr>
            <w:tcW w:w="444"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0</w:t>
            </w:r>
          </w:p>
        </w:tc>
        <w:tc>
          <w:tcPr>
            <w:tcW w:w="421"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b/>
                <w:bCs/>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0</w:t>
            </w:r>
          </w:p>
        </w:tc>
      </w:tr>
    </w:tbl>
    <w:p>
      <w:pPr>
        <w:spacing w:before="156" w:beforeLines="50" w:line="520" w:lineRule="exact"/>
        <w:rPr>
          <w:rFonts w:ascii="宋体" w:hAnsi="宋体"/>
          <w:color w:val="auto"/>
          <w:sz w:val="24"/>
          <w:szCs w:val="21"/>
          <w:highlight w:val="none"/>
        </w:rPr>
      </w:pPr>
      <w:r>
        <w:rPr>
          <w:rFonts w:hint="eastAsia" w:ascii="宋体" w:hAnsi="宋体"/>
          <w:color w:val="auto"/>
          <w:sz w:val="24"/>
          <w:szCs w:val="21"/>
          <w:highlight w:val="none"/>
          <w:lang w:val="en-US" w:eastAsia="zh-CN"/>
        </w:rPr>
        <w:t>3</w:t>
      </w:r>
      <w:r>
        <w:rPr>
          <w:rFonts w:hint="eastAsia" w:ascii="宋体" w:hAnsi="宋体"/>
          <w:color w:val="auto"/>
          <w:sz w:val="24"/>
          <w:szCs w:val="21"/>
          <w:highlight w:val="none"/>
        </w:rPr>
        <w:t>、集中性实践教学环节计划进程表</w:t>
      </w:r>
    </w:p>
    <w:p>
      <w:pPr>
        <w:spacing w:line="520" w:lineRule="exact"/>
        <w:ind w:firstLine="537" w:firstLineChars="224"/>
        <w:jc w:val="center"/>
        <w:rPr>
          <w:rFonts w:hint="eastAsia" w:ascii="宋体" w:hAnsi="宋体"/>
          <w:color w:val="auto"/>
          <w:sz w:val="24"/>
          <w:szCs w:val="21"/>
          <w:highlight w:val="none"/>
        </w:rPr>
      </w:pPr>
      <w:r>
        <w:rPr>
          <w:rFonts w:hint="eastAsia" w:ascii="宋体" w:hAnsi="宋体"/>
          <w:color w:val="auto"/>
          <w:sz w:val="24"/>
          <w:szCs w:val="21"/>
          <w:highlight w:val="none"/>
          <w:lang w:eastAsia="zh-CN"/>
        </w:rPr>
        <w:t>2022级</w:t>
      </w:r>
      <w:r>
        <w:rPr>
          <w:rFonts w:hint="eastAsia" w:ascii="宋体" w:hAnsi="宋体"/>
          <w:color w:val="auto"/>
          <w:sz w:val="24"/>
          <w:szCs w:val="21"/>
          <w:highlight w:val="none"/>
        </w:rPr>
        <w:t>工程造价专业集中性实践教学环节计划进程表</w:t>
      </w:r>
    </w:p>
    <w:tbl>
      <w:tblPr>
        <w:tblStyle w:val="14"/>
        <w:tblW w:w="10540" w:type="dxa"/>
        <w:jc w:val="center"/>
        <w:shd w:val="clear" w:color="auto" w:fill="FFFFFF" w:themeFill="background1"/>
        <w:tblLayout w:type="autofit"/>
        <w:tblCellMar>
          <w:top w:w="0" w:type="dxa"/>
          <w:left w:w="108" w:type="dxa"/>
          <w:bottom w:w="0" w:type="dxa"/>
          <w:right w:w="108" w:type="dxa"/>
        </w:tblCellMar>
      </w:tblPr>
      <w:tblGrid>
        <w:gridCol w:w="540"/>
        <w:gridCol w:w="1176"/>
        <w:gridCol w:w="2224"/>
        <w:gridCol w:w="470"/>
        <w:gridCol w:w="576"/>
        <w:gridCol w:w="576"/>
        <w:gridCol w:w="832"/>
        <w:gridCol w:w="709"/>
        <w:gridCol w:w="567"/>
        <w:gridCol w:w="710"/>
        <w:gridCol w:w="540"/>
        <w:gridCol w:w="540"/>
        <w:gridCol w:w="540"/>
        <w:gridCol w:w="540"/>
      </w:tblGrid>
      <w:tr>
        <w:tblPrEx>
          <w:tblCellMar>
            <w:top w:w="0" w:type="dxa"/>
            <w:left w:w="108" w:type="dxa"/>
            <w:bottom w:w="0" w:type="dxa"/>
            <w:right w:w="108" w:type="dxa"/>
          </w:tblCellMar>
        </w:tblPrEx>
        <w:trPr>
          <w:trHeight w:val="450" w:hRule="atLeast"/>
          <w:jc w:val="center"/>
        </w:trPr>
        <w:tc>
          <w:tcPr>
            <w:tcW w:w="540" w:type="dxa"/>
            <w:tcBorders>
              <w:top w:val="single" w:color="auto" w:sz="8" w:space="0"/>
              <w:left w:val="single" w:color="auto" w:sz="8" w:space="0"/>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tc>
        <w:tc>
          <w:tcPr>
            <w:tcW w:w="1176"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2224"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470" w:type="dxa"/>
            <w:tcBorders>
              <w:top w:val="single" w:color="auto" w:sz="8" w:space="0"/>
              <w:left w:val="nil"/>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tc>
        <w:tc>
          <w:tcPr>
            <w:tcW w:w="576"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576"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832" w:type="dxa"/>
            <w:tcBorders>
              <w:top w:val="single" w:color="auto" w:sz="8" w:space="0"/>
              <w:left w:val="nil"/>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tc>
        <w:tc>
          <w:tcPr>
            <w:tcW w:w="3606" w:type="dxa"/>
            <w:gridSpan w:val="6"/>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540"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shd w:val="clear" w:color="auto" w:fill="FFFFFF" w:themeFill="background1"/>
        </w:tblPrEx>
        <w:trPr>
          <w:trHeight w:val="450" w:hRule="atLeast"/>
          <w:jc w:val="center"/>
        </w:trPr>
        <w:tc>
          <w:tcPr>
            <w:tcW w:w="540" w:type="dxa"/>
            <w:tcBorders>
              <w:top w:val="nil"/>
              <w:left w:val="single" w:color="auto" w:sz="8" w:space="0"/>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1176"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2224"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70" w:type="dxa"/>
            <w:tcBorders>
              <w:top w:val="nil"/>
              <w:left w:val="nil"/>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576"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576"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832" w:type="dxa"/>
            <w:tcBorders>
              <w:top w:val="nil"/>
              <w:left w:val="nil"/>
              <w:bottom w:val="nil"/>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1276"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1250"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1080"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540"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r>
      <w:tr>
        <w:tblPrEx>
          <w:shd w:val="clear" w:color="auto" w:fill="FFFFFF" w:themeFill="background1"/>
          <w:tblCellMar>
            <w:top w:w="0" w:type="dxa"/>
            <w:left w:w="108" w:type="dxa"/>
            <w:bottom w:w="0" w:type="dxa"/>
            <w:right w:w="108" w:type="dxa"/>
          </w:tblCellMar>
        </w:tblPrEx>
        <w:trPr>
          <w:trHeight w:val="450" w:hRule="atLeast"/>
          <w:jc w:val="center"/>
        </w:trPr>
        <w:tc>
          <w:tcPr>
            <w:tcW w:w="540" w:type="dxa"/>
            <w:tcBorders>
              <w:top w:val="nil"/>
              <w:left w:val="single" w:color="auto" w:sz="8" w:space="0"/>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76"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2224"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76"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576"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540"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r>
      <w:tr>
        <w:tblPrEx>
          <w:shd w:val="clear" w:color="auto" w:fill="FFFFFF" w:themeFill="background1"/>
        </w:tblPrEx>
        <w:trPr>
          <w:trHeight w:val="450" w:hRule="atLeast"/>
          <w:jc w:val="center"/>
        </w:trPr>
        <w:tc>
          <w:tcPr>
            <w:tcW w:w="540" w:type="dxa"/>
            <w:vMerge w:val="restart"/>
            <w:tcBorders>
              <w:top w:val="nil"/>
              <w:left w:val="single" w:color="auto" w:sz="8" w:space="0"/>
              <w:bottom w:val="single" w:color="000000" w:sz="8" w:space="0"/>
              <w:right w:val="single" w:color="auto" w:sz="8" w:space="0"/>
            </w:tcBorders>
            <w:shd w:val="clear" w:color="auto" w:fill="FFFFFF" w:themeFill="background1"/>
            <w:noWrap w:val="0"/>
            <w:textDirection w:val="tbRlV"/>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160030022</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入学教育（含专业认知）</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0.5</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0.5</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160030023</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军事训练</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160030024</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社会实践（思想道德修养与法律基础）</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160030025</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社会实践（毛泽东思想和中国特色社会主义理论体系概论）</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150031001</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建筑工程测量实训</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150031002</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工程招投标实训</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150031003</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安装工程技术与预算实训</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150031004</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工程施工组织设计实训</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150031005</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建筑工程计量与计价实训</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150031009</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跟岗实习</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260</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150031010</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416</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1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160030026</w:t>
            </w:r>
          </w:p>
        </w:tc>
        <w:tc>
          <w:tcPr>
            <w:tcW w:w="2224" w:type="dxa"/>
            <w:tcBorders>
              <w:top w:val="nil"/>
              <w:left w:val="nil"/>
              <w:bottom w:val="single" w:color="auto"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50" w:hRule="atLeast"/>
          <w:jc w:val="center"/>
        </w:trPr>
        <w:tc>
          <w:tcPr>
            <w:tcW w:w="54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3400"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 计</w:t>
            </w:r>
          </w:p>
        </w:tc>
        <w:tc>
          <w:tcPr>
            <w:tcW w:w="47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36</w:t>
            </w:r>
            <w:r>
              <w:rPr>
                <w:rFonts w:hint="eastAsia" w:ascii="宋体" w:hAnsi="宋体" w:cs="宋体"/>
                <w:color w:val="auto"/>
                <w:kern w:val="0"/>
                <w:sz w:val="18"/>
                <w:szCs w:val="18"/>
                <w:highlight w:val="none"/>
              </w:rPr>
              <w:t>.5</w:t>
            </w:r>
          </w:p>
        </w:tc>
        <w:tc>
          <w:tcPr>
            <w:tcW w:w="576"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974</w:t>
            </w:r>
          </w:p>
        </w:tc>
        <w:tc>
          <w:tcPr>
            <w:tcW w:w="832"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09"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3.5</w:t>
            </w:r>
          </w:p>
        </w:tc>
        <w:tc>
          <w:tcPr>
            <w:tcW w:w="567"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1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shd w:val="clear" w:color="auto" w:fill="FFFFFF" w:themeFill="background1"/>
          <w:tblCellMar>
            <w:top w:w="0" w:type="dxa"/>
            <w:left w:w="108" w:type="dxa"/>
            <w:bottom w:w="0" w:type="dxa"/>
            <w:right w:w="108" w:type="dxa"/>
          </w:tblCellMar>
        </w:tblPrEx>
        <w:trPr>
          <w:trHeight w:val="450" w:hRule="atLeast"/>
          <w:jc w:val="center"/>
        </w:trPr>
        <w:tc>
          <w:tcPr>
            <w:tcW w:w="10540" w:type="dxa"/>
            <w:gridSpan w:val="14"/>
            <w:tcBorders>
              <w:top w:val="single" w:color="auto" w:sz="8" w:space="0"/>
              <w:left w:val="single" w:color="auto" w:sz="8" w:space="0"/>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备注：第五学期综合实训/创新创业教育/生产性实习,各专业根据实际情况选择。</w:t>
            </w:r>
          </w:p>
        </w:tc>
      </w:tr>
    </w:tbl>
    <w:p>
      <w:pPr>
        <w:spacing w:line="520" w:lineRule="exact"/>
        <w:rPr>
          <w:rFonts w:hint="eastAsia" w:ascii="宋体" w:hAnsi="宋体"/>
          <w:bCs/>
          <w:color w:val="auto"/>
          <w:sz w:val="24"/>
          <w:highlight w:val="none"/>
        </w:rPr>
      </w:pP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tbl>
      <w:tblPr>
        <w:tblStyle w:val="14"/>
        <w:tblW w:w="8946" w:type="dxa"/>
        <w:tblInd w:w="93" w:type="dxa"/>
        <w:tblLayout w:type="autofit"/>
        <w:tblCellMar>
          <w:top w:w="0" w:type="dxa"/>
          <w:left w:w="108" w:type="dxa"/>
          <w:bottom w:w="0" w:type="dxa"/>
          <w:right w:w="108" w:type="dxa"/>
        </w:tblCellMar>
      </w:tblPr>
      <w:tblGrid>
        <w:gridCol w:w="1080"/>
        <w:gridCol w:w="1960"/>
        <w:gridCol w:w="3638"/>
        <w:gridCol w:w="2268"/>
      </w:tblGrid>
      <w:tr>
        <w:tblPrEx>
          <w:tblCellMar>
            <w:top w:w="0" w:type="dxa"/>
            <w:left w:w="108" w:type="dxa"/>
            <w:bottom w:w="0" w:type="dxa"/>
            <w:right w:w="108" w:type="dxa"/>
          </w:tblCellMar>
        </w:tblPrEx>
        <w:trPr>
          <w:trHeight w:val="33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19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基地名称</w:t>
            </w:r>
          </w:p>
        </w:tc>
        <w:tc>
          <w:tcPr>
            <w:tcW w:w="363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面向专业（专业代码）</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主要项目</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1</w:t>
            </w:r>
          </w:p>
        </w:tc>
        <w:tc>
          <w:tcPr>
            <w:tcW w:w="1960"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计量计价实训室</w:t>
            </w:r>
          </w:p>
        </w:tc>
        <w:tc>
          <w:tcPr>
            <w:tcW w:w="363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工程造价（440501）、建设工程管理（440502）、建筑智能化工程技术（440404）</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软件算量实训项目</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2</w:t>
            </w:r>
          </w:p>
        </w:tc>
        <w:tc>
          <w:tcPr>
            <w:tcW w:w="1960"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识图与制图实训室</w:t>
            </w:r>
          </w:p>
        </w:tc>
        <w:tc>
          <w:tcPr>
            <w:tcW w:w="363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工程造价（440501）、建设工程管理（440502）、建筑室内设计（440106）、建筑智能化工程技术（440404）</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建筑cad课程及实训项目</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3</w:t>
            </w:r>
          </w:p>
        </w:tc>
        <w:tc>
          <w:tcPr>
            <w:tcW w:w="1960"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未来教室</w:t>
            </w:r>
          </w:p>
        </w:tc>
        <w:tc>
          <w:tcPr>
            <w:tcW w:w="363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建筑室内设计（440106）、建筑智能化工程技术（440404）</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VR相关实训项目</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4</w:t>
            </w:r>
          </w:p>
        </w:tc>
        <w:tc>
          <w:tcPr>
            <w:tcW w:w="1960"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BIM建筑信息化实训室</w:t>
            </w:r>
          </w:p>
        </w:tc>
        <w:tc>
          <w:tcPr>
            <w:tcW w:w="363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工程造价（440501）、建设工程管理（440502）、建筑智能化工程技术（440404）</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BIM相关课程</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5</w:t>
            </w:r>
          </w:p>
        </w:tc>
        <w:tc>
          <w:tcPr>
            <w:tcW w:w="1960"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二维三维软件实训室</w:t>
            </w:r>
          </w:p>
        </w:tc>
        <w:tc>
          <w:tcPr>
            <w:tcW w:w="363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建筑室内设计（440106）、建筑智能化工程技术（440404）</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photoshop、auto cad 、3dsmax相关课程</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6</w:t>
            </w:r>
          </w:p>
        </w:tc>
        <w:tc>
          <w:tcPr>
            <w:tcW w:w="1960"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室内设计工作室</w:t>
            </w:r>
          </w:p>
        </w:tc>
        <w:tc>
          <w:tcPr>
            <w:tcW w:w="363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建筑室内设计（440106）、建筑智能化工程技术（440404）</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居住空间，室内设计等项目实训</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7</w:t>
            </w:r>
          </w:p>
        </w:tc>
        <w:tc>
          <w:tcPr>
            <w:tcW w:w="1960"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招标投标实训室</w:t>
            </w:r>
          </w:p>
        </w:tc>
        <w:tc>
          <w:tcPr>
            <w:tcW w:w="363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工程造价（440501）、建设工程管理（440502）、建筑智能化工程技术（440404）</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招投标实训</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8</w:t>
            </w:r>
          </w:p>
        </w:tc>
        <w:tc>
          <w:tcPr>
            <w:tcW w:w="1960"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软装物料实训室</w:t>
            </w:r>
          </w:p>
        </w:tc>
        <w:tc>
          <w:tcPr>
            <w:tcW w:w="363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建筑室内设计（440106）</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软装设计相关课程</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9</w:t>
            </w:r>
          </w:p>
        </w:tc>
        <w:tc>
          <w:tcPr>
            <w:tcW w:w="1960"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建筑材料样板实训室</w:t>
            </w:r>
          </w:p>
        </w:tc>
        <w:tc>
          <w:tcPr>
            <w:tcW w:w="363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工程造价（440501）、建设工程管理（440502）、建筑室内设计（440106）</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建筑材料相关课程</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10</w:t>
            </w:r>
          </w:p>
        </w:tc>
        <w:tc>
          <w:tcPr>
            <w:tcW w:w="1960"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画室</w:t>
            </w:r>
          </w:p>
        </w:tc>
        <w:tc>
          <w:tcPr>
            <w:tcW w:w="363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建筑室内设计（440106）</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素描、手绘等课程</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11</w:t>
            </w:r>
          </w:p>
        </w:tc>
        <w:tc>
          <w:tcPr>
            <w:tcW w:w="1960"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工程测量实训室</w:t>
            </w:r>
          </w:p>
        </w:tc>
        <w:tc>
          <w:tcPr>
            <w:tcW w:w="363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工程造价（440501）、建设工程管理（440502）、建筑智能化工程技术（440404）</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工程测量相关课程、实训</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12</w:t>
            </w:r>
          </w:p>
        </w:tc>
        <w:tc>
          <w:tcPr>
            <w:tcW w:w="1960"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建筑力学实训室</w:t>
            </w:r>
          </w:p>
        </w:tc>
        <w:tc>
          <w:tcPr>
            <w:tcW w:w="363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工程造价（440501）、建设工程管理（440502）、建筑智能化工程技术（440404）</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建筑力学，钢筋混凝土结构相关课程、实训</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13</w:t>
            </w:r>
          </w:p>
        </w:tc>
        <w:tc>
          <w:tcPr>
            <w:tcW w:w="1960"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建筑材料实训室</w:t>
            </w:r>
          </w:p>
        </w:tc>
        <w:tc>
          <w:tcPr>
            <w:tcW w:w="363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工程造价（440501）、建设工程管理（440502）、建筑智能化工程技术（440404）</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olor w:val="auto"/>
                <w:sz w:val="24"/>
                <w:szCs w:val="21"/>
                <w:highlight w:val="none"/>
              </w:rPr>
            </w:pPr>
            <w:r>
              <w:rPr>
                <w:rFonts w:hint="eastAsia" w:ascii="宋体" w:hAnsi="宋体"/>
                <w:color w:val="auto"/>
                <w:sz w:val="24"/>
                <w:szCs w:val="21"/>
                <w:highlight w:val="none"/>
              </w:rPr>
              <w:t>工程材料相关课程、实训</w:t>
            </w:r>
          </w:p>
        </w:tc>
      </w:tr>
    </w:tbl>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2" w:firstLineChars="147"/>
        <w:rPr>
          <w:rFonts w:ascii="宋体" w:hAnsi="宋体"/>
          <w:color w:val="auto"/>
          <w:sz w:val="24"/>
          <w:szCs w:val="21"/>
          <w:highlight w:val="none"/>
        </w:rPr>
      </w:pPr>
      <w:r>
        <w:rPr>
          <w:rFonts w:hint="eastAsia" w:ascii="宋体" w:hAnsi="宋体"/>
          <w:color w:val="auto"/>
          <w:sz w:val="24"/>
          <w:szCs w:val="21"/>
          <w:highlight w:val="none"/>
        </w:rPr>
        <w:t>与厦门海迈科技股份有限公司、福建科图勘测公司、等多家行业企业签订了合作办学协议，企业每年可提供三百多个实习岗位，为学生实习实训提供了可靠保障。</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spacing w:line="560" w:lineRule="exact"/>
              <w:jc w:val="center"/>
              <w:rPr>
                <w:rFonts w:ascii="宋体" w:hAnsi="宋体"/>
                <w:color w:val="auto"/>
                <w:sz w:val="24"/>
                <w:szCs w:val="21"/>
                <w:highlight w:val="none"/>
              </w:rPr>
            </w:pPr>
            <w:r>
              <w:rPr>
                <w:rFonts w:hint="eastAsia" w:ascii="宋体" w:hAnsi="宋体"/>
                <w:color w:val="auto"/>
                <w:sz w:val="24"/>
                <w:szCs w:val="21"/>
                <w:highlight w:val="none"/>
              </w:rPr>
              <w:t>实训基地名称</w:t>
            </w:r>
          </w:p>
        </w:tc>
        <w:tc>
          <w:tcPr>
            <w:tcW w:w="1905" w:type="dxa"/>
            <w:noWrap w:val="0"/>
            <w:vAlign w:val="center"/>
          </w:tcPr>
          <w:p>
            <w:pPr>
              <w:spacing w:line="560" w:lineRule="exact"/>
              <w:jc w:val="center"/>
              <w:rPr>
                <w:rFonts w:ascii="宋体" w:hAnsi="宋体"/>
                <w:color w:val="auto"/>
                <w:sz w:val="24"/>
                <w:szCs w:val="21"/>
                <w:highlight w:val="none"/>
              </w:rPr>
            </w:pPr>
            <w:r>
              <w:rPr>
                <w:rFonts w:hint="eastAsia" w:ascii="宋体" w:hAnsi="宋体"/>
                <w:color w:val="auto"/>
                <w:sz w:val="24"/>
                <w:szCs w:val="21"/>
                <w:highlight w:val="none"/>
              </w:rPr>
              <w:t>规模</w:t>
            </w:r>
          </w:p>
        </w:tc>
        <w:tc>
          <w:tcPr>
            <w:tcW w:w="1922" w:type="dxa"/>
            <w:noWrap w:val="0"/>
            <w:vAlign w:val="center"/>
          </w:tcPr>
          <w:p>
            <w:pPr>
              <w:spacing w:line="560" w:lineRule="exact"/>
              <w:jc w:val="center"/>
              <w:rPr>
                <w:rFonts w:ascii="宋体" w:hAnsi="宋体"/>
                <w:color w:val="auto"/>
                <w:sz w:val="24"/>
                <w:szCs w:val="21"/>
                <w:highlight w:val="none"/>
              </w:rPr>
            </w:pPr>
            <w:r>
              <w:rPr>
                <w:rFonts w:hint="eastAsia" w:ascii="宋体" w:hAnsi="宋体"/>
                <w:color w:val="auto"/>
                <w:sz w:val="24"/>
                <w:szCs w:val="21"/>
                <w:highlight w:val="none"/>
              </w:rPr>
              <w:t>主要项目/岗位</w:t>
            </w:r>
          </w:p>
        </w:tc>
        <w:tc>
          <w:tcPr>
            <w:tcW w:w="2261" w:type="dxa"/>
            <w:noWrap w:val="0"/>
            <w:vAlign w:val="center"/>
          </w:tcPr>
          <w:p>
            <w:pPr>
              <w:spacing w:line="560" w:lineRule="exact"/>
              <w:jc w:val="center"/>
              <w:rPr>
                <w:rFonts w:ascii="宋体" w:hAnsi="宋体"/>
                <w:color w:val="auto"/>
                <w:sz w:val="24"/>
                <w:szCs w:val="21"/>
                <w:highlight w:val="none"/>
              </w:rPr>
            </w:pPr>
            <w:r>
              <w:rPr>
                <w:rFonts w:hint="eastAsia" w:ascii="宋体" w:hAnsi="宋体"/>
                <w:color w:val="auto"/>
                <w:sz w:val="24"/>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rPr>
                <w:rFonts w:ascii="宋体" w:hAnsi="宋体"/>
                <w:color w:val="auto"/>
                <w:sz w:val="24"/>
                <w:szCs w:val="21"/>
                <w:highlight w:val="none"/>
              </w:rPr>
            </w:pPr>
            <w:r>
              <w:rPr>
                <w:rFonts w:hint="eastAsia" w:ascii="宋体" w:hAnsi="宋体"/>
                <w:color w:val="auto"/>
                <w:sz w:val="24"/>
                <w:szCs w:val="21"/>
                <w:highlight w:val="none"/>
              </w:rPr>
              <w:t>福建科图勘察测绘有限公司实习实训基地</w:t>
            </w:r>
          </w:p>
        </w:tc>
        <w:tc>
          <w:tcPr>
            <w:tcW w:w="1905" w:type="dxa"/>
            <w:noWrap w:val="0"/>
            <w:vAlign w:val="center"/>
          </w:tcPr>
          <w:p>
            <w:pPr>
              <w:spacing w:line="560" w:lineRule="exact"/>
              <w:jc w:val="center"/>
              <w:rPr>
                <w:rFonts w:ascii="宋体" w:hAnsi="宋体"/>
                <w:color w:val="auto"/>
                <w:sz w:val="24"/>
                <w:szCs w:val="21"/>
                <w:highlight w:val="none"/>
              </w:rPr>
            </w:pPr>
            <w:r>
              <w:rPr>
                <w:rFonts w:hint="eastAsia" w:ascii="宋体" w:hAnsi="宋体"/>
                <w:color w:val="auto"/>
                <w:sz w:val="24"/>
                <w:szCs w:val="21"/>
                <w:highlight w:val="none"/>
              </w:rPr>
              <w:t>可接待35人/次</w:t>
            </w:r>
          </w:p>
        </w:tc>
        <w:tc>
          <w:tcPr>
            <w:tcW w:w="1922" w:type="dxa"/>
            <w:noWrap w:val="0"/>
            <w:vAlign w:val="center"/>
          </w:tcPr>
          <w:p>
            <w:pPr>
              <w:rPr>
                <w:rFonts w:hint="eastAsia" w:ascii="宋体" w:hAnsi="宋体"/>
                <w:color w:val="auto"/>
                <w:sz w:val="24"/>
                <w:szCs w:val="21"/>
                <w:highlight w:val="none"/>
              </w:rPr>
            </w:pPr>
            <w:r>
              <w:rPr>
                <w:rFonts w:hint="eastAsia" w:ascii="宋体" w:hAnsi="宋体"/>
                <w:color w:val="auto"/>
                <w:sz w:val="24"/>
                <w:szCs w:val="21"/>
                <w:highlight w:val="none"/>
              </w:rPr>
              <w:t>造价员助理/施工员助理</w:t>
            </w:r>
          </w:p>
        </w:tc>
        <w:tc>
          <w:tcPr>
            <w:tcW w:w="2261" w:type="dxa"/>
            <w:noWrap w:val="0"/>
            <w:vAlign w:val="center"/>
          </w:tcPr>
          <w:p>
            <w:pPr>
              <w:rPr>
                <w:rFonts w:ascii="宋体" w:hAnsi="宋体"/>
                <w:color w:val="auto"/>
                <w:sz w:val="24"/>
                <w:szCs w:val="21"/>
                <w:highlight w:val="none"/>
              </w:rPr>
            </w:pPr>
            <w:r>
              <w:rPr>
                <w:rFonts w:hint="eastAsia" w:ascii="宋体" w:hAnsi="宋体"/>
                <w:color w:val="auto"/>
                <w:sz w:val="24"/>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rPr>
                <w:rFonts w:ascii="宋体" w:hAnsi="宋体"/>
                <w:color w:val="auto"/>
                <w:sz w:val="24"/>
                <w:szCs w:val="21"/>
                <w:highlight w:val="none"/>
              </w:rPr>
            </w:pPr>
            <w:r>
              <w:rPr>
                <w:rFonts w:hint="eastAsia" w:ascii="宋体" w:hAnsi="宋体"/>
                <w:color w:val="auto"/>
                <w:sz w:val="24"/>
                <w:szCs w:val="21"/>
                <w:highlight w:val="none"/>
              </w:rPr>
              <w:t>厦门海迈科技有限公司实习实训基地</w:t>
            </w:r>
          </w:p>
        </w:tc>
        <w:tc>
          <w:tcPr>
            <w:tcW w:w="1905"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可接待50人/次</w:t>
            </w:r>
          </w:p>
        </w:tc>
        <w:tc>
          <w:tcPr>
            <w:tcW w:w="1922" w:type="dxa"/>
            <w:noWrap w:val="0"/>
            <w:vAlign w:val="center"/>
          </w:tcPr>
          <w:p>
            <w:pPr>
              <w:rPr>
                <w:rFonts w:hint="eastAsia" w:ascii="宋体" w:hAnsi="宋体"/>
                <w:color w:val="auto"/>
                <w:sz w:val="24"/>
                <w:szCs w:val="21"/>
                <w:highlight w:val="none"/>
              </w:rPr>
            </w:pPr>
            <w:r>
              <w:rPr>
                <w:rFonts w:hint="eastAsia" w:ascii="宋体" w:hAnsi="宋体"/>
                <w:color w:val="auto"/>
                <w:sz w:val="24"/>
                <w:szCs w:val="21"/>
                <w:highlight w:val="none"/>
              </w:rPr>
              <w:t>造价员助理/施工员助理</w:t>
            </w:r>
          </w:p>
        </w:tc>
        <w:tc>
          <w:tcPr>
            <w:tcW w:w="2261"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rPr>
                <w:rFonts w:ascii="宋体" w:hAnsi="宋体"/>
                <w:color w:val="auto"/>
                <w:sz w:val="24"/>
                <w:szCs w:val="21"/>
                <w:highlight w:val="none"/>
              </w:rPr>
            </w:pPr>
            <w:r>
              <w:rPr>
                <w:rFonts w:hint="eastAsia" w:ascii="宋体" w:hAnsi="宋体"/>
                <w:color w:val="auto"/>
                <w:sz w:val="24"/>
                <w:szCs w:val="21"/>
                <w:highlight w:val="none"/>
              </w:rPr>
              <w:t>厦门筑理有限公司实习实训基地</w:t>
            </w:r>
          </w:p>
        </w:tc>
        <w:tc>
          <w:tcPr>
            <w:tcW w:w="1905"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可接待25人/次</w:t>
            </w:r>
          </w:p>
        </w:tc>
        <w:tc>
          <w:tcPr>
            <w:tcW w:w="1922"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造价员助理/施工员助理</w:t>
            </w:r>
          </w:p>
        </w:tc>
        <w:tc>
          <w:tcPr>
            <w:tcW w:w="2261"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rPr>
                <w:rFonts w:ascii="宋体" w:hAnsi="宋体"/>
                <w:color w:val="auto"/>
                <w:sz w:val="24"/>
                <w:szCs w:val="21"/>
                <w:highlight w:val="none"/>
              </w:rPr>
            </w:pPr>
            <w:r>
              <w:rPr>
                <w:rFonts w:hint="eastAsia" w:ascii="宋体" w:hAnsi="宋体"/>
                <w:color w:val="auto"/>
                <w:sz w:val="24"/>
                <w:szCs w:val="21"/>
                <w:highlight w:val="none"/>
              </w:rPr>
              <w:t>江苏策诚造价咨询有限公司实习实训基地</w:t>
            </w:r>
          </w:p>
        </w:tc>
        <w:tc>
          <w:tcPr>
            <w:tcW w:w="1905"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可接待25人/次</w:t>
            </w:r>
          </w:p>
        </w:tc>
        <w:tc>
          <w:tcPr>
            <w:tcW w:w="1922"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造价员助理/施工员助理</w:t>
            </w:r>
          </w:p>
        </w:tc>
        <w:tc>
          <w:tcPr>
            <w:tcW w:w="2261"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rPr>
                <w:rFonts w:ascii="宋体" w:hAnsi="宋体"/>
                <w:color w:val="auto"/>
                <w:sz w:val="24"/>
                <w:szCs w:val="21"/>
                <w:highlight w:val="none"/>
              </w:rPr>
            </w:pPr>
            <w:r>
              <w:rPr>
                <w:rFonts w:hint="eastAsia" w:ascii="宋体" w:hAnsi="宋体"/>
                <w:color w:val="auto"/>
                <w:sz w:val="24"/>
                <w:szCs w:val="21"/>
                <w:highlight w:val="none"/>
              </w:rPr>
              <w:t>福建瀚煌建设工程有限公司实训基地</w:t>
            </w:r>
          </w:p>
        </w:tc>
        <w:tc>
          <w:tcPr>
            <w:tcW w:w="1905"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可接待20人/次</w:t>
            </w:r>
          </w:p>
        </w:tc>
        <w:tc>
          <w:tcPr>
            <w:tcW w:w="1922"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造价员助理/施工员助理</w:t>
            </w:r>
          </w:p>
        </w:tc>
        <w:tc>
          <w:tcPr>
            <w:tcW w:w="2261"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rPr>
                <w:rFonts w:ascii="宋体" w:hAnsi="宋体"/>
                <w:color w:val="auto"/>
                <w:sz w:val="24"/>
                <w:szCs w:val="21"/>
                <w:highlight w:val="none"/>
              </w:rPr>
            </w:pPr>
            <w:r>
              <w:rPr>
                <w:rFonts w:hint="eastAsia" w:ascii="宋体" w:hAnsi="宋体"/>
                <w:color w:val="auto"/>
                <w:sz w:val="24"/>
                <w:szCs w:val="21"/>
                <w:highlight w:val="none"/>
              </w:rPr>
              <w:t xml:space="preserve">四川丰源鑫建筑工程有限公司实训基地 </w:t>
            </w:r>
          </w:p>
        </w:tc>
        <w:tc>
          <w:tcPr>
            <w:tcW w:w="1905"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可接待30人/次</w:t>
            </w:r>
          </w:p>
        </w:tc>
        <w:tc>
          <w:tcPr>
            <w:tcW w:w="1922"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造价员助理/施工员助理</w:t>
            </w:r>
          </w:p>
        </w:tc>
        <w:tc>
          <w:tcPr>
            <w:tcW w:w="2261"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rPr>
                <w:rFonts w:ascii="宋体" w:hAnsi="宋体"/>
                <w:color w:val="auto"/>
                <w:sz w:val="24"/>
                <w:szCs w:val="21"/>
                <w:highlight w:val="none"/>
              </w:rPr>
            </w:pPr>
            <w:r>
              <w:rPr>
                <w:rFonts w:hint="eastAsia" w:ascii="宋体" w:hAnsi="宋体"/>
                <w:color w:val="auto"/>
                <w:sz w:val="24"/>
                <w:szCs w:val="21"/>
                <w:highlight w:val="none"/>
              </w:rPr>
              <w:t>福建省华泰电务安装工程有限公司实训基地</w:t>
            </w:r>
          </w:p>
        </w:tc>
        <w:tc>
          <w:tcPr>
            <w:tcW w:w="1905"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可接待30人/次</w:t>
            </w:r>
          </w:p>
        </w:tc>
        <w:tc>
          <w:tcPr>
            <w:tcW w:w="1922"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造价员助理/施工员助理</w:t>
            </w:r>
          </w:p>
        </w:tc>
        <w:tc>
          <w:tcPr>
            <w:tcW w:w="2261"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rPr>
                <w:rFonts w:ascii="宋体" w:hAnsi="宋体"/>
                <w:color w:val="auto"/>
                <w:sz w:val="24"/>
                <w:szCs w:val="21"/>
                <w:highlight w:val="none"/>
              </w:rPr>
            </w:pPr>
            <w:r>
              <w:rPr>
                <w:rFonts w:hint="eastAsia" w:ascii="宋体" w:hAnsi="宋体"/>
                <w:color w:val="auto"/>
                <w:sz w:val="24"/>
                <w:szCs w:val="21"/>
                <w:highlight w:val="none"/>
              </w:rPr>
              <w:t xml:space="preserve">福建丰源建筑劳务有限公司实训基地   </w:t>
            </w:r>
          </w:p>
        </w:tc>
        <w:tc>
          <w:tcPr>
            <w:tcW w:w="1905"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可接待30人/次</w:t>
            </w:r>
          </w:p>
        </w:tc>
        <w:tc>
          <w:tcPr>
            <w:tcW w:w="1922"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造价员助理/施工员助理</w:t>
            </w:r>
          </w:p>
        </w:tc>
        <w:tc>
          <w:tcPr>
            <w:tcW w:w="2261"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rPr>
                <w:rFonts w:ascii="宋体" w:hAnsi="宋体"/>
                <w:color w:val="auto"/>
                <w:sz w:val="24"/>
                <w:szCs w:val="21"/>
                <w:highlight w:val="none"/>
              </w:rPr>
            </w:pPr>
            <w:r>
              <w:rPr>
                <w:rFonts w:hint="eastAsia" w:ascii="宋体" w:hAnsi="宋体"/>
                <w:color w:val="auto"/>
                <w:sz w:val="24"/>
                <w:szCs w:val="21"/>
                <w:highlight w:val="none"/>
              </w:rPr>
              <w:t xml:space="preserve">中国水利水电第十六工程局有限公司实训基地 </w:t>
            </w:r>
          </w:p>
        </w:tc>
        <w:tc>
          <w:tcPr>
            <w:tcW w:w="1905"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可接待50人/次</w:t>
            </w:r>
          </w:p>
        </w:tc>
        <w:tc>
          <w:tcPr>
            <w:tcW w:w="1922"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造价员助理/施工员助理</w:t>
            </w:r>
          </w:p>
        </w:tc>
        <w:tc>
          <w:tcPr>
            <w:tcW w:w="2261"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rPr>
                <w:rFonts w:ascii="宋体" w:hAnsi="宋体"/>
                <w:color w:val="auto"/>
                <w:sz w:val="24"/>
                <w:szCs w:val="21"/>
                <w:highlight w:val="none"/>
              </w:rPr>
            </w:pPr>
            <w:r>
              <w:rPr>
                <w:rFonts w:hint="eastAsia" w:ascii="宋体" w:hAnsi="宋体"/>
                <w:color w:val="auto"/>
                <w:sz w:val="24"/>
                <w:szCs w:val="21"/>
                <w:highlight w:val="none"/>
              </w:rPr>
              <w:t xml:space="preserve">福建省鹏晖建设工程有限公司实训基地 </w:t>
            </w:r>
          </w:p>
        </w:tc>
        <w:tc>
          <w:tcPr>
            <w:tcW w:w="1905"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可接待60人/次</w:t>
            </w:r>
          </w:p>
        </w:tc>
        <w:tc>
          <w:tcPr>
            <w:tcW w:w="1922"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造价员助理/施工员助理</w:t>
            </w:r>
          </w:p>
        </w:tc>
        <w:tc>
          <w:tcPr>
            <w:tcW w:w="2261" w:type="dxa"/>
            <w:noWrap w:val="0"/>
            <w:vAlign w:val="top"/>
          </w:tcPr>
          <w:p>
            <w:pPr>
              <w:rPr>
                <w:rFonts w:ascii="宋体" w:hAnsi="宋体"/>
                <w:color w:val="auto"/>
                <w:sz w:val="24"/>
                <w:szCs w:val="21"/>
                <w:highlight w:val="none"/>
              </w:rPr>
            </w:pPr>
            <w:r>
              <w:rPr>
                <w:rFonts w:hint="eastAsia" w:ascii="宋体" w:hAnsi="宋体"/>
                <w:color w:val="auto"/>
                <w:sz w:val="24"/>
                <w:szCs w:val="21"/>
                <w:highlight w:val="none"/>
              </w:rPr>
              <w:t>标准化工位</w:t>
            </w:r>
          </w:p>
        </w:tc>
      </w:tr>
    </w:tbl>
    <w:p>
      <w:pPr>
        <w:overflowPunct w:val="0"/>
        <w:adjustRightInd w:val="0"/>
        <w:spacing w:line="520" w:lineRule="exact"/>
        <w:outlineLvl w:val="0"/>
        <w:rPr>
          <w:rFonts w:hint="eastAsia" w:ascii="宋体" w:hAnsi="宋体"/>
          <w:b/>
          <w:bCs/>
          <w:color w:val="auto"/>
          <w:sz w:val="24"/>
          <w:highlight w:val="none"/>
        </w:rPr>
      </w:pP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1.本专业学生应完成本方案规定的全部课程学习，总学分修满</w:t>
      </w:r>
      <w:r>
        <w:rPr>
          <w:rFonts w:hint="eastAsia" w:ascii="宋体" w:hAnsi="宋体"/>
          <w:color w:val="auto"/>
          <w:sz w:val="24"/>
          <w:highlight w:val="none"/>
          <w:lang w:val="en-US" w:eastAsia="zh-CN"/>
        </w:rPr>
        <w:t>137.5</w:t>
      </w:r>
      <w:r>
        <w:rPr>
          <w:rFonts w:hint="eastAsia" w:ascii="宋体" w:hAnsi="宋体"/>
          <w:color w:val="auto"/>
          <w:sz w:val="24"/>
          <w:highlight w:val="none"/>
        </w:rPr>
        <w:t>学分，其中通识教育课程</w:t>
      </w:r>
      <w:r>
        <w:rPr>
          <w:rFonts w:hint="eastAsia" w:ascii="宋体" w:hAnsi="宋体"/>
          <w:color w:val="auto"/>
          <w:sz w:val="24"/>
          <w:highlight w:val="none"/>
          <w:lang w:val="en-US" w:eastAsia="zh-CN"/>
        </w:rPr>
        <w:t>40</w:t>
      </w:r>
      <w:r>
        <w:rPr>
          <w:rFonts w:hint="eastAsia" w:ascii="宋体" w:hAnsi="宋体"/>
          <w:color w:val="auto"/>
          <w:sz w:val="24"/>
          <w:highlight w:val="none"/>
        </w:rPr>
        <w:t>学分、职业基础课程</w:t>
      </w:r>
      <w:r>
        <w:rPr>
          <w:rFonts w:hint="eastAsia" w:ascii="宋体" w:hAnsi="宋体"/>
          <w:color w:val="auto"/>
          <w:sz w:val="24"/>
          <w:highlight w:val="none"/>
          <w:lang w:val="en-US" w:eastAsia="zh-CN"/>
        </w:rPr>
        <w:t>28</w:t>
      </w:r>
      <w:r>
        <w:rPr>
          <w:rFonts w:hint="eastAsia" w:ascii="宋体" w:hAnsi="宋体"/>
          <w:color w:val="auto"/>
          <w:sz w:val="24"/>
          <w:highlight w:val="none"/>
        </w:rPr>
        <w:t>学分、职业核心课程</w:t>
      </w:r>
      <w:r>
        <w:rPr>
          <w:rFonts w:hint="eastAsia" w:ascii="宋体" w:hAnsi="宋体"/>
          <w:color w:val="auto"/>
          <w:sz w:val="24"/>
          <w:highlight w:val="none"/>
          <w:lang w:val="en-US" w:eastAsia="zh-CN"/>
        </w:rPr>
        <w:t>18</w:t>
      </w:r>
      <w:r>
        <w:rPr>
          <w:rFonts w:hint="eastAsia" w:ascii="宋体" w:hAnsi="宋体"/>
          <w:color w:val="auto"/>
          <w:sz w:val="24"/>
          <w:highlight w:val="none"/>
        </w:rPr>
        <w:t>学分、职业拓展课课至少选修1</w:t>
      </w:r>
      <w:r>
        <w:rPr>
          <w:rFonts w:ascii="宋体" w:hAnsi="宋体"/>
          <w:color w:val="auto"/>
          <w:sz w:val="24"/>
          <w:highlight w:val="none"/>
        </w:rPr>
        <w:t>0</w:t>
      </w:r>
      <w:r>
        <w:rPr>
          <w:rFonts w:hint="eastAsia" w:ascii="宋体" w:hAnsi="宋体"/>
          <w:color w:val="auto"/>
          <w:sz w:val="24"/>
          <w:highlight w:val="none"/>
        </w:rPr>
        <w:t>学分、职业素养课程至少选修5学分、集中实践课程</w:t>
      </w:r>
      <w:r>
        <w:rPr>
          <w:rFonts w:hint="eastAsia" w:ascii="宋体" w:hAnsi="宋体"/>
          <w:color w:val="auto"/>
          <w:sz w:val="24"/>
          <w:highlight w:val="none"/>
          <w:lang w:val="en-US" w:eastAsia="zh-CN"/>
        </w:rPr>
        <w:t>36</w:t>
      </w:r>
      <w:r>
        <w:rPr>
          <w:rFonts w:hint="eastAsia" w:ascii="宋体" w:hAnsi="宋体"/>
          <w:color w:val="auto"/>
          <w:sz w:val="24"/>
          <w:highlight w:val="none"/>
        </w:rPr>
        <w:t>.5学分。</w:t>
      </w:r>
    </w:p>
    <w:p>
      <w:pPr>
        <w:widowControl/>
        <w:snapToGrid w:val="0"/>
        <w:spacing w:line="520" w:lineRule="exact"/>
        <w:ind w:firstLine="480" w:firstLineChars="200"/>
        <w:jc w:val="left"/>
        <w:rPr>
          <w:rFonts w:hint="eastAsia" w:ascii="宋体" w:hAnsi="宋体"/>
          <w:color w:val="auto"/>
          <w:sz w:val="24"/>
          <w:highlight w:val="none"/>
        </w:rPr>
      </w:pPr>
    </w:p>
    <w:tbl>
      <w:tblPr>
        <w:tblStyle w:val="14"/>
        <w:tblpPr w:leftFromText="180" w:rightFromText="180" w:vertAnchor="text" w:horzAnchor="margin" w:tblpXSpec="center" w:tblpY="259"/>
        <w:tblW w:w="8560" w:type="dxa"/>
        <w:tblInd w:w="0" w:type="dxa"/>
        <w:shd w:val="clear" w:color="auto" w:fill="FFFFFF" w:themeFill="background1"/>
        <w:tblLayout w:type="autofit"/>
        <w:tblCellMar>
          <w:top w:w="0" w:type="dxa"/>
          <w:left w:w="108" w:type="dxa"/>
          <w:bottom w:w="0" w:type="dxa"/>
          <w:right w:w="108" w:type="dxa"/>
        </w:tblCellMar>
      </w:tblPr>
      <w:tblGrid>
        <w:gridCol w:w="800"/>
        <w:gridCol w:w="1500"/>
        <w:gridCol w:w="1300"/>
        <w:gridCol w:w="1260"/>
        <w:gridCol w:w="1240"/>
        <w:gridCol w:w="1180"/>
        <w:gridCol w:w="1280"/>
      </w:tblGrid>
      <w:tr>
        <w:tblPrEx>
          <w:shd w:val="clear" w:color="auto" w:fill="FFFFFF" w:themeFill="background1"/>
          <w:tblCellMar>
            <w:top w:w="0" w:type="dxa"/>
            <w:left w:w="108" w:type="dxa"/>
            <w:bottom w:w="0" w:type="dxa"/>
            <w:right w:w="108" w:type="dxa"/>
          </w:tblCellMar>
        </w:tblPrEx>
        <w:trPr>
          <w:trHeight w:val="600" w:hRule="atLeast"/>
        </w:trPr>
        <w:tc>
          <w:tcPr>
            <w:tcW w:w="800" w:type="dxa"/>
            <w:tcBorders>
              <w:top w:val="single" w:color="auto" w:sz="8" w:space="0"/>
              <w:left w:val="single" w:color="auto" w:sz="8" w:space="0"/>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1500" w:type="dxa"/>
            <w:tcBorders>
              <w:top w:val="single" w:color="auto" w:sz="8" w:space="0"/>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300" w:type="dxa"/>
            <w:tcBorders>
              <w:top w:val="single" w:color="auto" w:sz="8" w:space="0"/>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260" w:type="dxa"/>
            <w:tcBorders>
              <w:top w:val="single" w:color="auto" w:sz="8" w:space="0"/>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240" w:type="dxa"/>
            <w:tcBorders>
              <w:top w:val="single" w:color="auto" w:sz="8" w:space="0"/>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80" w:type="dxa"/>
            <w:tcBorders>
              <w:top w:val="single" w:color="auto" w:sz="8" w:space="0"/>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280" w:type="dxa"/>
            <w:tcBorders>
              <w:top w:val="single" w:color="auto" w:sz="8" w:space="0"/>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shd w:val="clear" w:color="auto" w:fill="FFFFFF" w:themeFill="background1"/>
          <w:tblCellMar>
            <w:top w:w="0" w:type="dxa"/>
            <w:left w:w="108" w:type="dxa"/>
            <w:bottom w:w="0" w:type="dxa"/>
            <w:right w:w="108" w:type="dxa"/>
          </w:tblCellMar>
        </w:tblPrEx>
        <w:trPr>
          <w:trHeight w:val="390" w:hRule="atLeast"/>
        </w:trPr>
        <w:tc>
          <w:tcPr>
            <w:tcW w:w="800" w:type="dxa"/>
            <w:vMerge w:val="restart"/>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课程类别</w:t>
            </w:r>
          </w:p>
        </w:tc>
        <w:tc>
          <w:tcPr>
            <w:tcW w:w="150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30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40</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644</w:t>
            </w:r>
          </w:p>
        </w:tc>
        <w:tc>
          <w:tcPr>
            <w:tcW w:w="12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372</w:t>
            </w:r>
          </w:p>
        </w:tc>
        <w:tc>
          <w:tcPr>
            <w:tcW w:w="11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272</w:t>
            </w:r>
          </w:p>
        </w:tc>
        <w:tc>
          <w:tcPr>
            <w:tcW w:w="12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24.83%</w:t>
            </w:r>
          </w:p>
        </w:tc>
      </w:tr>
      <w:tr>
        <w:tblPrEx>
          <w:shd w:val="clear" w:color="auto" w:fill="FFFFFF" w:themeFill="background1"/>
          <w:tblCellMar>
            <w:top w:w="0" w:type="dxa"/>
            <w:left w:w="108" w:type="dxa"/>
            <w:bottom w:w="0" w:type="dxa"/>
            <w:right w:w="108" w:type="dxa"/>
          </w:tblCellMar>
        </w:tblPrEx>
        <w:trPr>
          <w:trHeight w:val="315" w:hRule="atLeast"/>
        </w:trPr>
        <w:tc>
          <w:tcPr>
            <w:tcW w:w="80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50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30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28</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448</w:t>
            </w:r>
          </w:p>
        </w:tc>
        <w:tc>
          <w:tcPr>
            <w:tcW w:w="12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i w:val="0"/>
                <w:iCs w:val="0"/>
                <w:color w:val="auto"/>
                <w:kern w:val="0"/>
                <w:sz w:val="18"/>
                <w:szCs w:val="18"/>
                <w:highlight w:val="none"/>
                <w:u w:val="none"/>
                <w:lang w:val="en-US" w:eastAsia="zh-CN" w:bidi="ar"/>
              </w:rPr>
              <w:t>280</w:t>
            </w:r>
          </w:p>
        </w:tc>
        <w:tc>
          <w:tcPr>
            <w:tcW w:w="11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168</w:t>
            </w:r>
          </w:p>
        </w:tc>
        <w:tc>
          <w:tcPr>
            <w:tcW w:w="12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17.27%</w:t>
            </w:r>
          </w:p>
        </w:tc>
      </w:tr>
      <w:tr>
        <w:tblPrEx>
          <w:shd w:val="clear" w:color="auto" w:fill="FFFFFF" w:themeFill="background1"/>
          <w:tblCellMar>
            <w:top w:w="0" w:type="dxa"/>
            <w:left w:w="108" w:type="dxa"/>
            <w:bottom w:w="0" w:type="dxa"/>
            <w:right w:w="108" w:type="dxa"/>
          </w:tblCellMar>
        </w:tblPrEx>
        <w:trPr>
          <w:trHeight w:val="315" w:hRule="atLeast"/>
        </w:trPr>
        <w:tc>
          <w:tcPr>
            <w:tcW w:w="80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50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30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i w:val="0"/>
                <w:iCs w:val="0"/>
                <w:color w:val="auto"/>
                <w:kern w:val="0"/>
                <w:sz w:val="18"/>
                <w:szCs w:val="18"/>
                <w:highlight w:val="none"/>
                <w:u w:val="none"/>
                <w:lang w:val="en-US" w:eastAsia="zh-CN" w:bidi="ar"/>
              </w:rPr>
              <w:t>18</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288</w:t>
            </w:r>
          </w:p>
        </w:tc>
        <w:tc>
          <w:tcPr>
            <w:tcW w:w="12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152</w:t>
            </w:r>
          </w:p>
        </w:tc>
        <w:tc>
          <w:tcPr>
            <w:tcW w:w="11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136</w:t>
            </w:r>
          </w:p>
        </w:tc>
        <w:tc>
          <w:tcPr>
            <w:tcW w:w="12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11.10%</w:t>
            </w:r>
          </w:p>
        </w:tc>
      </w:tr>
      <w:tr>
        <w:tblPrEx>
          <w:shd w:val="clear" w:color="auto" w:fill="FFFFFF" w:themeFill="background1"/>
          <w:tblCellMar>
            <w:top w:w="0" w:type="dxa"/>
            <w:left w:w="108" w:type="dxa"/>
            <w:bottom w:w="0" w:type="dxa"/>
            <w:right w:w="108" w:type="dxa"/>
          </w:tblCellMar>
        </w:tblPrEx>
        <w:trPr>
          <w:trHeight w:val="315" w:hRule="atLeast"/>
        </w:trPr>
        <w:tc>
          <w:tcPr>
            <w:tcW w:w="80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50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30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w:t>
            </w:r>
          </w:p>
        </w:tc>
        <w:tc>
          <w:tcPr>
            <w:tcW w:w="12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rPr>
            </w:pPr>
            <w:r>
              <w:rPr>
                <w:rFonts w:hint="eastAsia" w:ascii="宋体" w:hAnsi="宋体" w:eastAsia="宋体" w:cs="宋体"/>
                <w:i w:val="0"/>
                <w:iCs w:val="0"/>
                <w:color w:val="auto"/>
                <w:kern w:val="0"/>
                <w:sz w:val="18"/>
                <w:szCs w:val="18"/>
                <w:highlight w:val="none"/>
                <w:u w:val="none"/>
                <w:lang w:val="en-US" w:eastAsia="zh-CN" w:bidi="ar"/>
              </w:rPr>
              <w:t>80</w:t>
            </w:r>
          </w:p>
        </w:tc>
        <w:tc>
          <w:tcPr>
            <w:tcW w:w="11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rPr>
            </w:pPr>
            <w:r>
              <w:rPr>
                <w:rFonts w:hint="eastAsia" w:ascii="宋体" w:hAnsi="宋体" w:eastAsia="宋体" w:cs="宋体"/>
                <w:i w:val="0"/>
                <w:iCs w:val="0"/>
                <w:color w:val="auto"/>
                <w:kern w:val="0"/>
                <w:sz w:val="18"/>
                <w:szCs w:val="18"/>
                <w:highlight w:val="none"/>
                <w:u w:val="none"/>
                <w:lang w:val="en-US" w:eastAsia="zh-CN" w:bidi="ar"/>
              </w:rPr>
              <w:t>80</w:t>
            </w:r>
          </w:p>
        </w:tc>
        <w:tc>
          <w:tcPr>
            <w:tcW w:w="12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6.17%</w:t>
            </w:r>
          </w:p>
        </w:tc>
      </w:tr>
      <w:tr>
        <w:tblPrEx>
          <w:shd w:val="clear" w:color="auto" w:fill="FFFFFF" w:themeFill="background1"/>
          <w:tblCellMar>
            <w:top w:w="0" w:type="dxa"/>
            <w:left w:w="108" w:type="dxa"/>
            <w:bottom w:w="0" w:type="dxa"/>
            <w:right w:w="108" w:type="dxa"/>
          </w:tblCellMar>
        </w:tblPrEx>
        <w:trPr>
          <w:trHeight w:val="315" w:hRule="atLeast"/>
        </w:trPr>
        <w:tc>
          <w:tcPr>
            <w:tcW w:w="80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50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30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12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11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2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3.08%</w:t>
            </w:r>
          </w:p>
        </w:tc>
      </w:tr>
      <w:tr>
        <w:tblPrEx>
          <w:tblCellMar>
            <w:top w:w="0" w:type="dxa"/>
            <w:left w:w="108" w:type="dxa"/>
            <w:bottom w:w="0" w:type="dxa"/>
            <w:right w:w="108" w:type="dxa"/>
          </w:tblCellMar>
        </w:tblPrEx>
        <w:trPr>
          <w:trHeight w:val="315" w:hRule="atLeast"/>
        </w:trPr>
        <w:tc>
          <w:tcPr>
            <w:tcW w:w="80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50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30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rPr>
            </w:pPr>
            <w:r>
              <w:rPr>
                <w:rFonts w:hint="eastAsia" w:ascii="宋体" w:hAnsi="宋体" w:eastAsia="宋体" w:cs="宋体"/>
                <w:i w:val="0"/>
                <w:iCs w:val="0"/>
                <w:color w:val="auto"/>
                <w:kern w:val="0"/>
                <w:sz w:val="18"/>
                <w:szCs w:val="18"/>
                <w:highlight w:val="none"/>
                <w:u w:val="none"/>
                <w:lang w:val="en-US" w:eastAsia="zh-CN" w:bidi="ar"/>
              </w:rPr>
              <w:t>36.5</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rPr>
            </w:pPr>
            <w:r>
              <w:rPr>
                <w:rFonts w:hint="eastAsia" w:ascii="宋体" w:hAnsi="宋体" w:eastAsia="宋体" w:cs="宋体"/>
                <w:i w:val="0"/>
                <w:iCs w:val="0"/>
                <w:color w:val="auto"/>
                <w:kern w:val="0"/>
                <w:sz w:val="18"/>
                <w:szCs w:val="18"/>
                <w:highlight w:val="none"/>
                <w:u w:val="none"/>
                <w:lang w:val="en-US" w:eastAsia="zh-CN" w:bidi="ar"/>
              </w:rPr>
              <w:t>974</w:t>
            </w:r>
          </w:p>
        </w:tc>
        <w:tc>
          <w:tcPr>
            <w:tcW w:w="12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11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rPr>
            </w:pPr>
            <w:r>
              <w:rPr>
                <w:rFonts w:hint="eastAsia" w:ascii="宋体" w:hAnsi="宋体" w:eastAsia="宋体" w:cs="宋体"/>
                <w:i w:val="0"/>
                <w:iCs w:val="0"/>
                <w:color w:val="auto"/>
                <w:kern w:val="0"/>
                <w:sz w:val="18"/>
                <w:szCs w:val="18"/>
                <w:highlight w:val="none"/>
                <w:u w:val="none"/>
                <w:lang w:val="en-US" w:eastAsia="zh-CN" w:bidi="ar"/>
              </w:rPr>
              <w:t>974</w:t>
            </w:r>
          </w:p>
        </w:tc>
        <w:tc>
          <w:tcPr>
            <w:tcW w:w="12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37.55%</w:t>
            </w:r>
          </w:p>
        </w:tc>
      </w:tr>
      <w:tr>
        <w:tblPrEx>
          <w:shd w:val="clear" w:color="auto" w:fill="FFFFFF" w:themeFill="background1"/>
          <w:tblCellMar>
            <w:top w:w="0" w:type="dxa"/>
            <w:left w:w="108" w:type="dxa"/>
            <w:bottom w:w="0" w:type="dxa"/>
            <w:right w:w="108" w:type="dxa"/>
          </w:tblCellMar>
        </w:tblPrEx>
        <w:trPr>
          <w:trHeight w:val="303" w:hRule="atLeast"/>
        </w:trPr>
        <w:tc>
          <w:tcPr>
            <w:tcW w:w="2300" w:type="dxa"/>
            <w:gridSpan w:val="2"/>
            <w:tcBorders>
              <w:top w:val="single" w:color="auto" w:sz="8" w:space="0"/>
              <w:left w:val="single" w:color="auto" w:sz="8" w:space="0"/>
              <w:bottom w:val="single" w:color="auto" w:sz="8" w:space="0"/>
              <w:right w:val="single" w:color="000000"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30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137.5</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2594</w:t>
            </w:r>
          </w:p>
        </w:tc>
        <w:tc>
          <w:tcPr>
            <w:tcW w:w="12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948</w:t>
            </w:r>
          </w:p>
        </w:tc>
        <w:tc>
          <w:tcPr>
            <w:tcW w:w="11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1646</w:t>
            </w:r>
          </w:p>
        </w:tc>
        <w:tc>
          <w:tcPr>
            <w:tcW w:w="12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100.00%</w:t>
            </w:r>
          </w:p>
        </w:tc>
      </w:tr>
      <w:tr>
        <w:tblPrEx>
          <w:tblCellMar>
            <w:top w:w="0" w:type="dxa"/>
            <w:left w:w="108" w:type="dxa"/>
            <w:bottom w:w="0" w:type="dxa"/>
            <w:right w:w="108" w:type="dxa"/>
          </w:tblCellMar>
        </w:tblPrEx>
        <w:trPr>
          <w:trHeight w:val="315" w:hRule="atLeast"/>
        </w:trPr>
        <w:tc>
          <w:tcPr>
            <w:tcW w:w="800" w:type="dxa"/>
            <w:vMerge w:val="restart"/>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环节类别</w:t>
            </w:r>
          </w:p>
        </w:tc>
        <w:tc>
          <w:tcPr>
            <w:tcW w:w="150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300" w:type="dxa"/>
            <w:tcBorders>
              <w:top w:val="nil"/>
              <w:left w:val="nil"/>
              <w:bottom w:val="nil"/>
              <w:right w:val="nil"/>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59</w:t>
            </w:r>
          </w:p>
        </w:tc>
        <w:tc>
          <w:tcPr>
            <w:tcW w:w="1260" w:type="dxa"/>
            <w:tcBorders>
              <w:top w:val="nil"/>
              <w:left w:val="single" w:color="auto" w:sz="8" w:space="0"/>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948</w:t>
            </w:r>
          </w:p>
        </w:tc>
        <w:tc>
          <w:tcPr>
            <w:tcW w:w="2420" w:type="dxa"/>
            <w:gridSpan w:val="2"/>
            <w:vMerge w:val="restart"/>
            <w:tcBorders>
              <w:top w:val="single" w:color="auto" w:sz="8" w:space="0"/>
              <w:left w:val="single" w:color="auto" w:sz="8" w:space="0"/>
              <w:right w:val="single" w:color="000000"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36.55%</w:t>
            </w:r>
          </w:p>
        </w:tc>
      </w:tr>
      <w:tr>
        <w:tblPrEx>
          <w:shd w:val="clear" w:color="auto" w:fill="FFFFFF" w:themeFill="background1"/>
          <w:tblCellMar>
            <w:top w:w="0" w:type="dxa"/>
            <w:left w:w="108" w:type="dxa"/>
            <w:bottom w:w="0" w:type="dxa"/>
            <w:right w:w="108" w:type="dxa"/>
          </w:tblCellMar>
        </w:tblPrEx>
        <w:trPr>
          <w:trHeight w:val="315" w:hRule="atLeast"/>
        </w:trPr>
        <w:tc>
          <w:tcPr>
            <w:tcW w:w="80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50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300"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78.5</w:t>
            </w:r>
          </w:p>
        </w:tc>
        <w:tc>
          <w:tcPr>
            <w:tcW w:w="1260" w:type="dxa"/>
            <w:vMerge w:val="restart"/>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1646</w:t>
            </w:r>
          </w:p>
        </w:tc>
        <w:tc>
          <w:tcPr>
            <w:tcW w:w="2420" w:type="dxa"/>
            <w:gridSpan w:val="2"/>
            <w:vMerge w:val="continue"/>
            <w:tcBorders>
              <w:left w:val="single" w:color="auto" w:sz="8" w:space="0"/>
              <w:right w:val="single" w:color="000000" w:sz="8" w:space="0"/>
            </w:tcBorders>
            <w:shd w:val="clear" w:color="auto" w:fill="FFFFFF" w:themeFill="background1"/>
            <w:noWrap w:val="0"/>
            <w:vAlign w:val="center"/>
          </w:tcPr>
          <w:p>
            <w:pPr>
              <w:jc w:val="left"/>
              <w:rPr>
                <w:rFonts w:ascii="宋体" w:hAnsi="宋体" w:cs="宋体"/>
                <w:color w:val="auto"/>
                <w:kern w:val="0"/>
                <w:sz w:val="18"/>
                <w:szCs w:val="18"/>
                <w:highlight w:val="none"/>
              </w:rPr>
            </w:pPr>
          </w:p>
        </w:tc>
        <w:tc>
          <w:tcPr>
            <w:tcW w:w="1280" w:type="dxa"/>
            <w:vMerge w:val="restart"/>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63.45%</w:t>
            </w:r>
          </w:p>
        </w:tc>
      </w:tr>
      <w:tr>
        <w:tblPrEx>
          <w:shd w:val="clear" w:color="auto" w:fill="FFFFFF" w:themeFill="background1"/>
          <w:tblCellMar>
            <w:top w:w="0" w:type="dxa"/>
            <w:left w:w="108" w:type="dxa"/>
            <w:bottom w:w="0" w:type="dxa"/>
            <w:right w:w="108" w:type="dxa"/>
          </w:tblCellMar>
        </w:tblPrEx>
        <w:trPr>
          <w:trHeight w:val="315" w:hRule="atLeast"/>
        </w:trPr>
        <w:tc>
          <w:tcPr>
            <w:tcW w:w="80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500" w:type="dxa"/>
            <w:tcBorders>
              <w:top w:val="nil"/>
              <w:left w:val="nil"/>
              <w:bottom w:val="single" w:color="auto" w:sz="8" w:space="0"/>
              <w:right w:val="single" w:color="auto" w:sz="8" w:space="0"/>
            </w:tcBorders>
            <w:shd w:val="clear" w:color="auto" w:fill="FFFFFF" w:themeFill="background1"/>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300"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26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2420" w:type="dxa"/>
            <w:gridSpan w:val="2"/>
            <w:vMerge w:val="continue"/>
            <w:tcBorders>
              <w:left w:val="single" w:color="auto" w:sz="8" w:space="0"/>
              <w:bottom w:val="single" w:color="000000" w:sz="8" w:space="0"/>
              <w:right w:val="single" w:color="000000"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c>
          <w:tcPr>
            <w:tcW w:w="128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widowControl/>
              <w:jc w:val="left"/>
              <w:rPr>
                <w:rFonts w:ascii="宋体" w:hAnsi="宋体" w:cs="宋体"/>
                <w:color w:val="auto"/>
                <w:kern w:val="0"/>
                <w:sz w:val="18"/>
                <w:szCs w:val="18"/>
                <w:highlight w:val="none"/>
              </w:rPr>
            </w:pPr>
          </w:p>
        </w:tc>
      </w:tr>
    </w:tbl>
    <w:p>
      <w:pPr>
        <w:spacing w:line="520" w:lineRule="exact"/>
        <w:rPr>
          <w:rFonts w:hint="eastAsia" w:ascii="宋体" w:hAnsi="宋体"/>
          <w:color w:val="auto"/>
          <w:sz w:val="24"/>
          <w:highlight w:val="none"/>
        </w:rPr>
      </w:pPr>
    </w:p>
    <w:p>
      <w:pPr>
        <w:numPr>
          <w:ilvl w:val="0"/>
          <w:numId w:val="0"/>
        </w:numPr>
        <w:spacing w:line="520" w:lineRule="exact"/>
        <w:ind w:left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技能证书要求</w:t>
      </w:r>
    </w:p>
    <w:tbl>
      <w:tblPr>
        <w:tblStyle w:val="14"/>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5"/>
        <w:gridCol w:w="615"/>
        <w:gridCol w:w="2022"/>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noWrap w:val="0"/>
            <w:vAlign w:val="center"/>
          </w:tcPr>
          <w:p>
            <w:pPr>
              <w:spacing w:line="520" w:lineRule="exact"/>
              <w:jc w:val="center"/>
              <w:rPr>
                <w:rFonts w:hint="eastAsia" w:ascii="宋体" w:hAnsi="宋体"/>
                <w:b/>
                <w:color w:val="auto"/>
                <w:sz w:val="18"/>
                <w:szCs w:val="18"/>
                <w:highlight w:val="none"/>
              </w:rPr>
            </w:pPr>
            <w:r>
              <w:rPr>
                <w:rFonts w:hint="eastAsia" w:ascii="宋体" w:hAnsi="宋体"/>
                <w:b/>
                <w:color w:val="auto"/>
                <w:sz w:val="18"/>
                <w:szCs w:val="18"/>
                <w:highlight w:val="none"/>
              </w:rPr>
              <w:t>序号</w:t>
            </w:r>
          </w:p>
        </w:tc>
        <w:tc>
          <w:tcPr>
            <w:tcW w:w="1253"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技能</w:t>
            </w:r>
            <w:r>
              <w:rPr>
                <w:rFonts w:ascii="宋体" w:hAnsi="宋体"/>
                <w:b/>
                <w:color w:val="auto"/>
                <w:sz w:val="18"/>
                <w:szCs w:val="18"/>
                <w:highlight w:val="none"/>
              </w:rPr>
              <w:t>证书名称</w:t>
            </w:r>
          </w:p>
        </w:tc>
        <w:tc>
          <w:tcPr>
            <w:tcW w:w="1630"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发   证   单   位</w:t>
            </w:r>
          </w:p>
        </w:tc>
        <w:tc>
          <w:tcPr>
            <w:tcW w:w="322"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1058"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课程</w:t>
            </w:r>
          </w:p>
        </w:tc>
        <w:tc>
          <w:tcPr>
            <w:tcW w:w="372"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pStyle w:val="2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1</w:t>
            </w:r>
          </w:p>
        </w:tc>
        <w:tc>
          <w:tcPr>
            <w:tcW w:w="1253"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福建专项职业能力鉴定</w:t>
            </w:r>
          </w:p>
        </w:tc>
        <w:tc>
          <w:tcPr>
            <w:tcW w:w="1630" w:type="pct"/>
            <w:noWrap w:val="0"/>
            <w:vAlign w:val="center"/>
          </w:tcPr>
          <w:p>
            <w:pPr>
              <w:pStyle w:val="2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福建省人力资源和社会保障厅</w:t>
            </w:r>
          </w:p>
        </w:tc>
        <w:tc>
          <w:tcPr>
            <w:tcW w:w="32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高级</w:t>
            </w:r>
          </w:p>
        </w:tc>
        <w:tc>
          <w:tcPr>
            <w:tcW w:w="1058"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数字应用基础</w:t>
            </w:r>
          </w:p>
        </w:tc>
        <w:tc>
          <w:tcPr>
            <w:tcW w:w="37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2</w:t>
            </w:r>
          </w:p>
        </w:tc>
        <w:tc>
          <w:tcPr>
            <w:tcW w:w="1253"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1630" w:type="pct"/>
            <w:noWrap w:val="0"/>
            <w:vAlign w:val="center"/>
          </w:tcPr>
          <w:p>
            <w:pPr>
              <w:pStyle w:val="2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福建网龙计算机网络技术有限公司</w:t>
            </w:r>
          </w:p>
        </w:tc>
        <w:tc>
          <w:tcPr>
            <w:tcW w:w="32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37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3</w:t>
            </w:r>
          </w:p>
        </w:tc>
        <w:tc>
          <w:tcPr>
            <w:tcW w:w="1253"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630"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22"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058"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72"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4</w:t>
            </w:r>
          </w:p>
        </w:tc>
        <w:tc>
          <w:tcPr>
            <w:tcW w:w="1253"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630"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22"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058"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72"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5</w:t>
            </w:r>
          </w:p>
        </w:tc>
        <w:tc>
          <w:tcPr>
            <w:tcW w:w="1253"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630"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22"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058"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72"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r>
    </w:tbl>
    <w:p>
      <w:pPr>
        <w:pStyle w:val="9"/>
        <w:ind w:left="0" w:leftChars="0" w:firstLine="0" w:firstLineChars="0"/>
        <w:rPr>
          <w:rFonts w:hint="eastAsia" w:ascii="宋体" w:hAnsi="宋体"/>
          <w:color w:val="auto"/>
          <w:sz w:val="24"/>
          <w:szCs w:val="21"/>
        </w:rPr>
      </w:pPr>
    </w:p>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方正仿宋简体">
    <w:altName w:val="宋体"/>
    <w:panose1 w:val="03000509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0" w:usb3="00000000" w:csb0="00040000" w:csb1="00000000"/>
  </w:font>
  <w:font w:name="汉仪书宋一简">
    <w:altName w:val="黑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auto"/>
    <w:pitch w:val="default"/>
    <w:sig w:usb0="00000000" w:usb1="00000000" w:usb2="08000012" w:usb3="00000000" w:csb0="0002009F" w:csb1="00000000"/>
  </w:font>
  <w:font w:name="??">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35</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4</w:t>
    </w:r>
    <w:r>
      <w:fldChar w:fldCharType="end"/>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rPr>
        <w:color w:val="FFFFFF" w:themeColor="background1"/>
        <w14:textFill>
          <w14:solidFill>
            <w14:schemeClr w14:val="bg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8EF8E"/>
    <w:multiLevelType w:val="singleLevel"/>
    <w:tmpl w:val="A6C8EF8E"/>
    <w:lvl w:ilvl="0" w:tentative="0">
      <w:start w:val="1"/>
      <w:numFmt w:val="decimal"/>
      <w:lvlText w:val="%1."/>
      <w:lvlJc w:val="left"/>
      <w:pPr>
        <w:tabs>
          <w:tab w:val="left" w:pos="312"/>
        </w:tabs>
      </w:pPr>
    </w:lvl>
  </w:abstractNum>
  <w:abstractNum w:abstractNumId="1">
    <w:nsid w:val="B04FD5F3"/>
    <w:multiLevelType w:val="singleLevel"/>
    <w:tmpl w:val="B04FD5F3"/>
    <w:lvl w:ilvl="0" w:tentative="0">
      <w:start w:val="1"/>
      <w:numFmt w:val="decimal"/>
      <w:lvlText w:val="(%1)"/>
      <w:lvlJc w:val="left"/>
      <w:pPr>
        <w:ind w:left="425" w:hanging="425"/>
      </w:pPr>
      <w:rPr>
        <w:rFonts w:hint="default"/>
      </w:rPr>
    </w:lvl>
  </w:abstractNum>
  <w:abstractNum w:abstractNumId="2">
    <w:nsid w:val="B2D684EF"/>
    <w:multiLevelType w:val="singleLevel"/>
    <w:tmpl w:val="B2D684EF"/>
    <w:lvl w:ilvl="0" w:tentative="0">
      <w:start w:val="1"/>
      <w:numFmt w:val="decimal"/>
      <w:lvlText w:val="%1."/>
      <w:lvlJc w:val="left"/>
      <w:pPr>
        <w:ind w:left="425" w:hanging="425"/>
      </w:pPr>
      <w:rPr>
        <w:rFonts w:hint="default"/>
      </w:rPr>
    </w:lvl>
  </w:abstractNum>
  <w:abstractNum w:abstractNumId="3">
    <w:nsid w:val="B7A982CD"/>
    <w:multiLevelType w:val="singleLevel"/>
    <w:tmpl w:val="B7A982CD"/>
    <w:lvl w:ilvl="0" w:tentative="0">
      <w:start w:val="1"/>
      <w:numFmt w:val="decimal"/>
      <w:lvlText w:val="%1."/>
      <w:lvlJc w:val="left"/>
      <w:pPr>
        <w:ind w:left="425" w:hanging="425"/>
      </w:pPr>
      <w:rPr>
        <w:rFonts w:hint="default"/>
      </w:rPr>
    </w:lvl>
  </w:abstractNum>
  <w:abstractNum w:abstractNumId="4">
    <w:nsid w:val="D6B64B70"/>
    <w:multiLevelType w:val="singleLevel"/>
    <w:tmpl w:val="D6B64B70"/>
    <w:lvl w:ilvl="0" w:tentative="0">
      <w:start w:val="1"/>
      <w:numFmt w:val="decimal"/>
      <w:lvlText w:val="(%1)"/>
      <w:lvlJc w:val="left"/>
      <w:pPr>
        <w:tabs>
          <w:tab w:val="left" w:pos="312"/>
        </w:tabs>
      </w:pPr>
    </w:lvl>
  </w:abstractNum>
  <w:abstractNum w:abstractNumId="5">
    <w:nsid w:val="E5B56E05"/>
    <w:multiLevelType w:val="singleLevel"/>
    <w:tmpl w:val="E5B56E05"/>
    <w:lvl w:ilvl="0" w:tentative="0">
      <w:start w:val="1"/>
      <w:numFmt w:val="decimal"/>
      <w:lvlText w:val="(%1)"/>
      <w:lvlJc w:val="left"/>
      <w:pPr>
        <w:ind w:left="425" w:hanging="425"/>
      </w:pPr>
      <w:rPr>
        <w:rFonts w:hint="default"/>
      </w:rPr>
    </w:lvl>
  </w:abstractNum>
  <w:abstractNum w:abstractNumId="6">
    <w:nsid w:val="07DFD7AF"/>
    <w:multiLevelType w:val="singleLevel"/>
    <w:tmpl w:val="07DFD7AF"/>
    <w:lvl w:ilvl="0" w:tentative="0">
      <w:start w:val="1"/>
      <w:numFmt w:val="decimal"/>
      <w:suff w:val="nothing"/>
      <w:lvlText w:val="%1．"/>
      <w:lvlJc w:val="left"/>
      <w:pPr>
        <w:ind w:left="0" w:firstLine="400"/>
      </w:pPr>
      <w:rPr>
        <w:rFonts w:hint="default"/>
      </w:rPr>
    </w:lvl>
  </w:abstractNum>
  <w:abstractNum w:abstractNumId="7">
    <w:nsid w:val="19964C8D"/>
    <w:multiLevelType w:val="multilevel"/>
    <w:tmpl w:val="19964C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2230DA7"/>
    <w:multiLevelType w:val="singleLevel"/>
    <w:tmpl w:val="22230DA7"/>
    <w:lvl w:ilvl="0" w:tentative="0">
      <w:start w:val="1"/>
      <w:numFmt w:val="decimal"/>
      <w:lvlText w:val="(%1)"/>
      <w:lvlJc w:val="left"/>
      <w:pPr>
        <w:ind w:left="425" w:hanging="425"/>
      </w:pPr>
      <w:rPr>
        <w:rFonts w:hint="default"/>
      </w:rPr>
    </w:lvl>
  </w:abstractNum>
  <w:abstractNum w:abstractNumId="9">
    <w:nsid w:val="321FE426"/>
    <w:multiLevelType w:val="singleLevel"/>
    <w:tmpl w:val="321FE426"/>
    <w:lvl w:ilvl="0" w:tentative="0">
      <w:start w:val="1"/>
      <w:numFmt w:val="decimal"/>
      <w:lvlText w:val="(%1)"/>
      <w:lvlJc w:val="left"/>
      <w:pPr>
        <w:ind w:left="425" w:hanging="425"/>
      </w:pPr>
      <w:rPr>
        <w:rFonts w:hint="default"/>
      </w:rPr>
    </w:lvl>
  </w:abstractNum>
  <w:abstractNum w:abstractNumId="10">
    <w:nsid w:val="5C5402D2"/>
    <w:multiLevelType w:val="singleLevel"/>
    <w:tmpl w:val="5C5402D2"/>
    <w:lvl w:ilvl="0" w:tentative="0">
      <w:start w:val="1"/>
      <w:numFmt w:val="decimal"/>
      <w:lvlText w:val="%1."/>
      <w:lvlJc w:val="left"/>
      <w:pPr>
        <w:tabs>
          <w:tab w:val="left" w:pos="312"/>
        </w:tabs>
      </w:pPr>
    </w:lvl>
  </w:abstractNum>
  <w:abstractNum w:abstractNumId="11">
    <w:nsid w:val="63C7ED6F"/>
    <w:multiLevelType w:val="singleLevel"/>
    <w:tmpl w:val="63C7ED6F"/>
    <w:lvl w:ilvl="0" w:tentative="0">
      <w:start w:val="1"/>
      <w:numFmt w:val="decimal"/>
      <w:lvlText w:val="(%1)"/>
      <w:lvlJc w:val="left"/>
      <w:pPr>
        <w:ind w:left="425" w:hanging="425"/>
      </w:pPr>
      <w:rPr>
        <w:rFonts w:hint="default"/>
      </w:rPr>
    </w:lvl>
  </w:abstractNum>
  <w:abstractNum w:abstractNumId="12">
    <w:nsid w:val="6A79C692"/>
    <w:multiLevelType w:val="singleLevel"/>
    <w:tmpl w:val="6A79C692"/>
    <w:lvl w:ilvl="0" w:tentative="0">
      <w:start w:val="1"/>
      <w:numFmt w:val="decimal"/>
      <w:lvlText w:val="(%1)"/>
      <w:lvlJc w:val="left"/>
      <w:pPr>
        <w:ind w:left="425" w:hanging="425"/>
      </w:pPr>
      <w:rPr>
        <w:rFonts w:hint="default"/>
      </w:rPr>
    </w:lvl>
  </w:abstractNum>
  <w:abstractNum w:abstractNumId="13">
    <w:nsid w:val="6BF9D1B3"/>
    <w:multiLevelType w:val="singleLevel"/>
    <w:tmpl w:val="6BF9D1B3"/>
    <w:lvl w:ilvl="0" w:tentative="0">
      <w:start w:val="1"/>
      <w:numFmt w:val="decimal"/>
      <w:lvlText w:val="(%1)"/>
      <w:lvlJc w:val="left"/>
      <w:pPr>
        <w:tabs>
          <w:tab w:val="left" w:pos="312"/>
        </w:tabs>
      </w:pPr>
    </w:lvl>
  </w:abstractNum>
  <w:abstractNum w:abstractNumId="14">
    <w:nsid w:val="7DBA0D44"/>
    <w:multiLevelType w:val="singleLevel"/>
    <w:tmpl w:val="7DBA0D44"/>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0"/>
  </w:num>
  <w:num w:numId="4">
    <w:abstractNumId w:val="12"/>
  </w:num>
  <w:num w:numId="5">
    <w:abstractNumId w:val="1"/>
  </w:num>
  <w:num w:numId="6">
    <w:abstractNumId w:val="9"/>
  </w:num>
  <w:num w:numId="7">
    <w:abstractNumId w:val="5"/>
  </w:num>
  <w:num w:numId="8">
    <w:abstractNumId w:val="8"/>
  </w:num>
  <w:num w:numId="9">
    <w:abstractNumId w:val="4"/>
  </w:num>
  <w:num w:numId="10">
    <w:abstractNumId w:val="13"/>
  </w:num>
  <w:num w:numId="11">
    <w:abstractNumId w:val="14"/>
  </w:num>
  <w:num w:numId="12">
    <w:abstractNumId w:val="11"/>
  </w:num>
  <w:num w:numId="13">
    <w:abstractNumId w:val="3"/>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AEB74C9"/>
    <w:rsid w:val="0C342DC7"/>
    <w:rsid w:val="0EF6680B"/>
    <w:rsid w:val="10D211E6"/>
    <w:rsid w:val="12981D9F"/>
    <w:rsid w:val="15D06ABB"/>
    <w:rsid w:val="1A2F0471"/>
    <w:rsid w:val="1A47523C"/>
    <w:rsid w:val="1C1D14AC"/>
    <w:rsid w:val="1CD67933"/>
    <w:rsid w:val="22CF5583"/>
    <w:rsid w:val="24A744AE"/>
    <w:rsid w:val="254C3E21"/>
    <w:rsid w:val="27E21BC4"/>
    <w:rsid w:val="2B4F2C16"/>
    <w:rsid w:val="31A30C8C"/>
    <w:rsid w:val="328651D6"/>
    <w:rsid w:val="340C3E88"/>
    <w:rsid w:val="347C726E"/>
    <w:rsid w:val="3912721D"/>
    <w:rsid w:val="39455658"/>
    <w:rsid w:val="395D0E90"/>
    <w:rsid w:val="398B2BAE"/>
    <w:rsid w:val="3B321C6C"/>
    <w:rsid w:val="3C327726"/>
    <w:rsid w:val="3CD356D2"/>
    <w:rsid w:val="3FFB1985"/>
    <w:rsid w:val="4101289B"/>
    <w:rsid w:val="41223B25"/>
    <w:rsid w:val="437D26AD"/>
    <w:rsid w:val="47FB1220"/>
    <w:rsid w:val="485953F3"/>
    <w:rsid w:val="49860000"/>
    <w:rsid w:val="4CDC0830"/>
    <w:rsid w:val="50D52A7B"/>
    <w:rsid w:val="53E127E4"/>
    <w:rsid w:val="58DB0455"/>
    <w:rsid w:val="59074BA3"/>
    <w:rsid w:val="5A780075"/>
    <w:rsid w:val="5BBF674A"/>
    <w:rsid w:val="5C2B1A41"/>
    <w:rsid w:val="5D5C35DE"/>
    <w:rsid w:val="5F141DA6"/>
    <w:rsid w:val="5FAB440D"/>
    <w:rsid w:val="621E44F9"/>
    <w:rsid w:val="634E14EF"/>
    <w:rsid w:val="680944EC"/>
    <w:rsid w:val="6A495573"/>
    <w:rsid w:val="6F146B04"/>
    <w:rsid w:val="70BE567A"/>
    <w:rsid w:val="722A0225"/>
    <w:rsid w:val="7947283A"/>
    <w:rsid w:val="7B840D8B"/>
    <w:rsid w:val="7C6C3250"/>
    <w:rsid w:val="7E18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jc w:val="center"/>
      <w:outlineLvl w:val="0"/>
    </w:pPr>
    <w:rPr>
      <w:b/>
      <w:bCs/>
      <w:kern w:val="44"/>
      <w:sz w:val="36"/>
      <w:szCs w:val="21"/>
    </w:rPr>
  </w:style>
  <w:style w:type="paragraph" w:styleId="4">
    <w:name w:val="heading 2"/>
    <w:next w:val="1"/>
    <w:unhideWhenUsed/>
    <w:qFormat/>
    <w:uiPriority w:val="99"/>
    <w:pPr>
      <w:keepNext/>
      <w:keepLines/>
      <w:adjustRightInd w:val="0"/>
      <w:snapToGrid w:val="0"/>
      <w:spacing w:line="360" w:lineRule="auto"/>
      <w:outlineLvl w:val="1"/>
    </w:pPr>
    <w:rPr>
      <w:rFonts w:ascii="Arial" w:hAnsi="Arial" w:eastAsia="黑体" w:cs="Times New Roman"/>
      <w:b/>
      <w:sz w:val="30"/>
      <w:lang w:val="en-US" w:eastAsia="zh-CN" w:bidi="ar-SA"/>
    </w:rPr>
  </w:style>
  <w:style w:type="paragraph" w:styleId="5">
    <w:name w:val="heading 3"/>
    <w:basedOn w:val="1"/>
    <w:next w:val="1"/>
    <w:qFormat/>
    <w:uiPriority w:val="1"/>
    <w:pPr>
      <w:ind w:left="473"/>
      <w:outlineLvl w:val="2"/>
    </w:pPr>
    <w:rPr>
      <w:rFonts w:ascii="宋体" w:hAnsi="宋体" w:eastAsia="宋体"/>
      <w:b/>
      <w:bCs/>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00" w:lineRule="exact"/>
      <w:ind w:firstLine="200" w:firstLineChars="200"/>
      <w:jc w:val="center"/>
    </w:pPr>
    <w:rPr>
      <w:rFonts w:ascii="方正宋三简体" w:hAnsi="宋体" w:eastAsia="方正宋三简体"/>
      <w:sz w:val="18"/>
      <w:szCs w:val="21"/>
    </w:rPr>
  </w:style>
  <w:style w:type="paragraph" w:styleId="6">
    <w:name w:val="annotation text"/>
    <w:basedOn w:val="1"/>
    <w:qFormat/>
    <w:uiPriority w:val="99"/>
    <w:pPr>
      <w:spacing w:line="400" w:lineRule="exact"/>
      <w:ind w:firstLine="200" w:firstLineChars="200"/>
      <w:jc w:val="left"/>
    </w:pPr>
    <w:rPr>
      <w:rFonts w:ascii="Calibri" w:hAnsi="Calibri"/>
      <w:sz w:val="24"/>
      <w:szCs w:val="21"/>
    </w:rPr>
  </w:style>
  <w:style w:type="paragraph" w:styleId="7">
    <w:name w:val="Body Text Indent"/>
    <w:basedOn w:val="1"/>
    <w:qFormat/>
    <w:uiPriority w:val="99"/>
    <w:pPr>
      <w:spacing w:after="120" w:line="400" w:lineRule="exact"/>
      <w:ind w:left="420" w:leftChars="200" w:firstLine="200" w:firstLineChars="200"/>
    </w:pPr>
    <w:rPr>
      <w:rFonts w:ascii="Calibri" w:hAnsi="Calibri"/>
      <w:kern w:val="0"/>
      <w:sz w:val="24"/>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pacing w:line="240" w:lineRule="auto"/>
      <w:jc w:val="center"/>
    </w:pPr>
    <w:rPr>
      <w:sz w:val="18"/>
      <w:szCs w:val="18"/>
    </w:rPr>
  </w:style>
  <w:style w:type="paragraph" w:styleId="12">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r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customStyle="1" w:styleId="22">
    <w:name w:val="azhengwen"/>
    <w:basedOn w:val="23"/>
    <w:qFormat/>
    <w:uiPriority w:val="0"/>
    <w:pPr>
      <w:spacing w:line="400" w:lineRule="exact"/>
      <w:ind w:firstLine="200"/>
    </w:pPr>
    <w:rPr>
      <w:rFonts w:ascii="Calibri" w:hAnsi="Calibri" w:cs="宋体"/>
      <w:color w:val="000000"/>
      <w:sz w:val="24"/>
      <w:szCs w:val="28"/>
    </w:rPr>
  </w:style>
  <w:style w:type="paragraph" w:styleId="23">
    <w:name w:val="List Paragraph"/>
    <w:basedOn w:val="1"/>
    <w:qFormat/>
    <w:uiPriority w:val="34"/>
    <w:pPr>
      <w:ind w:firstLine="420" w:firstLineChars="200"/>
    </w:pPr>
  </w:style>
  <w:style w:type="paragraph" w:customStyle="1" w:styleId="24">
    <w:name w:val="列表段落"/>
    <w:basedOn w:val="1"/>
    <w:qFormat/>
    <w:uiPriority w:val="34"/>
    <w:pPr>
      <w:ind w:firstLine="420" w:firstLineChars="200"/>
    </w:pPr>
  </w:style>
  <w:style w:type="character" w:customStyle="1" w:styleId="25">
    <w:name w:val="fontstyle01"/>
    <w:basedOn w:val="16"/>
    <w:qFormat/>
    <w:uiPriority w:val="0"/>
    <w:rPr>
      <w:rFonts w:hint="default" w:ascii="FZSSK--GBK1-0" w:hAnsi="FZSSK--GBK1-0"/>
      <w:color w:val="242021"/>
      <w:sz w:val="18"/>
      <w:szCs w:val="18"/>
    </w:rPr>
  </w:style>
  <w:style w:type="paragraph" w:customStyle="1" w:styleId="2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27">
    <w:name w:val="列出段落1"/>
    <w:basedOn w:val="1"/>
    <w:qFormat/>
    <w:uiPriority w:val="34"/>
    <w:pPr>
      <w:ind w:firstLine="420" w:firstLineChars="200"/>
    </w:pPr>
  </w:style>
  <w:style w:type="paragraph" w:customStyle="1" w:styleId="28">
    <w:name w:val="正文1"/>
    <w:qFormat/>
    <w:uiPriority w:val="0"/>
    <w:pPr>
      <w:widowControl w:val="0"/>
      <w:jc w:val="both"/>
    </w:pPr>
    <w:rPr>
      <w:rFonts w:ascii="Calibri" w:hAnsi="Calibri" w:eastAsia="宋体;SimSun" w:cs="Times New Roman"/>
      <w:kern w:val="2"/>
      <w:sz w:val="21"/>
      <w:szCs w:val="24"/>
      <w:lang w:val="en-US" w:eastAsia="zh-CN" w:bidi="ar-SA"/>
    </w:rPr>
  </w:style>
  <w:style w:type="paragraph" w:customStyle="1" w:styleId="29">
    <w:name w:val="表样式"/>
    <w:basedOn w:val="1"/>
    <w:qFormat/>
    <w:uiPriority w:val="0"/>
    <w:rPr>
      <w:rFonts w:eastAsia="宋体"/>
    </w:rPr>
  </w:style>
  <w:style w:type="paragraph" w:customStyle="1" w:styleId="30">
    <w:name w:val="表格样式"/>
    <w:basedOn w:val="1"/>
    <w:qFormat/>
    <w:uiPriority w:val="0"/>
    <w:pPr>
      <w:spacing w:line="300" w:lineRule="exact"/>
    </w:pPr>
    <w:rPr>
      <w:rFonts w:ascii="方正仿宋简体" w:hAnsi="宋体"/>
      <w:szCs w:val="21"/>
    </w:rPr>
  </w:style>
  <w:style w:type="paragraph" w:customStyle="1" w:styleId="31">
    <w:name w:val="Table Paragraph"/>
    <w:basedOn w:val="1"/>
    <w:qFormat/>
    <w:uiPriority w:val="1"/>
  </w:style>
  <w:style w:type="character" w:customStyle="1" w:styleId="32">
    <w:name w:val="font01"/>
    <w:qFormat/>
    <w:uiPriority w:val="0"/>
    <w:rPr>
      <w:rFonts w:hint="eastAsia" w:ascii="宋体" w:hAnsi="宋体" w:eastAsia="宋体" w:cs="宋体"/>
      <w:b/>
      <w:color w:val="000000"/>
      <w:sz w:val="18"/>
      <w:szCs w:val="18"/>
      <w:u w:val="none"/>
    </w:rPr>
  </w:style>
  <w:style w:type="character" w:customStyle="1" w:styleId="33">
    <w:name w:val="标题 1 Char"/>
    <w:link w:val="3"/>
    <w:qFormat/>
    <w:uiPriority w:val="0"/>
    <w:rPr>
      <w:b/>
      <w:bCs/>
      <w:kern w:val="44"/>
      <w:sz w:val="36"/>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163</Pages>
  <Words>144298</Words>
  <Characters>150469</Characters>
  <Lines>0</Lines>
  <Paragraphs>0</Paragraphs>
  <TotalTime>2</TotalTime>
  <ScaleCrop>false</ScaleCrop>
  <LinksUpToDate>false</LinksUpToDate>
  <CharactersWithSpaces>154637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2022-08-03T02:26:00Z</dcterms:created>
  <dc:creator>HP</dc:creator>
  <cp:lastModifiedBy>HP</cp:lastModifiedBy>
  <dcterms:modified xsi:type="dcterms:W3CDTF">2023-05-17T02:35:42Z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1C07AB271AF249C2837C3550BE219A26</vt:lpwstr>
  </property>
</Properties>
</file>