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8"/>
          <w:szCs w:val="28"/>
        </w:rPr>
      </w:pPr>
      <w:bookmarkStart w:id="1" w:name="_GoBack"/>
      <w:bookmarkEnd w:id="1"/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：</w:t>
      </w:r>
      <w:r>
        <w:rPr>
          <w:color w:val="000000"/>
          <w:sz w:val="28"/>
          <w:szCs w:val="28"/>
        </w:rPr>
        <w:t xml:space="preserve"> </w:t>
      </w:r>
    </w:p>
    <w:p>
      <w:pPr>
        <w:ind w:left="-141" w:leftChars="-67"/>
        <w:jc w:val="center"/>
        <w:rPr>
          <w:b/>
          <w:bCs/>
          <w:spacing w:val="-6"/>
          <w:sz w:val="44"/>
          <w:szCs w:val="32"/>
        </w:rPr>
      </w:pPr>
      <w:bookmarkStart w:id="0" w:name="_Hlk106625903"/>
      <w:r>
        <w:rPr>
          <w:rFonts w:hint="eastAsia" w:ascii="宋体" w:hAnsi="宋体"/>
          <w:b/>
          <w:sz w:val="44"/>
          <w:szCs w:val="44"/>
        </w:rPr>
        <w:t>福州软件职业技术学院</w:t>
      </w:r>
      <w:r>
        <w:rPr>
          <w:rFonts w:hint="eastAsia"/>
          <w:b/>
          <w:bCs/>
          <w:spacing w:val="-6"/>
          <w:sz w:val="44"/>
          <w:szCs w:val="32"/>
        </w:rPr>
        <w:t>推荐优秀团员</w:t>
      </w:r>
    </w:p>
    <w:p>
      <w:pPr>
        <w:ind w:left="-141" w:leftChars="-67"/>
        <w:jc w:val="center"/>
        <w:rPr>
          <w:rFonts w:hint="eastAsia"/>
          <w:b/>
          <w:bCs/>
          <w:spacing w:val="-6"/>
          <w:sz w:val="44"/>
          <w:szCs w:val="32"/>
        </w:rPr>
      </w:pPr>
      <w:r>
        <w:rPr>
          <w:rFonts w:hint="eastAsia"/>
          <w:b/>
          <w:bCs/>
          <w:spacing w:val="-6"/>
          <w:sz w:val="44"/>
          <w:szCs w:val="32"/>
        </w:rPr>
        <w:t>作为党的发展对象的工作细则（修订）</w:t>
      </w:r>
      <w:bookmarkEnd w:id="0"/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第一章</w:t>
      </w:r>
      <w:r>
        <w:rPr>
          <w:rFonts w:ascii="仿宋" w:hAnsi="仿宋" w:eastAsia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>总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则</w:t>
      </w:r>
    </w:p>
    <w:p>
      <w:pPr>
        <w:pStyle w:val="2"/>
        <w:spacing w:after="0" w:line="60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中国共产主义青年团是中国共产党领导的先进青年的群众组织，是广大青年在实践中学习中国特色社会主义和共产主义的学校，是党的助手和后备军，积极做好推荐符合入党条件的优秀共青团员入党，是共青团“助手和后备军”作用在党组织建设上的具体体现，是团组织一项极其光荣而重要的任务。共青团组织积极认真地推荐符合入党条件的优秀团员入党，不仅可以给党源源不断地输送优秀分子，而且将大大提高团组织工作的活力。</w:t>
      </w:r>
    </w:p>
    <w:p>
      <w:pPr>
        <w:pStyle w:val="2"/>
        <w:spacing w:after="0"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坚持“自愿、公开、民主”的原则。</w:t>
      </w:r>
    </w:p>
    <w:p>
      <w:pPr>
        <w:widowControl/>
        <w:tabs>
          <w:tab w:val="left" w:pos="1830"/>
        </w:tabs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第二章 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推优条件</w:t>
      </w:r>
    </w:p>
    <w:p>
      <w:pPr>
        <w:widowControl/>
        <w:tabs>
          <w:tab w:val="left" w:pos="1365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凡我校在籍学生、在籍团员，已递交入党申请书，具有一定党的基本知识者。</w:t>
      </w:r>
    </w:p>
    <w:p>
      <w:pPr>
        <w:widowControl/>
        <w:tabs>
          <w:tab w:val="left" w:pos="1365"/>
          <w:tab w:val="left" w:pos="3150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积极参加学校组织的各项形势报告会、形势教育课者，无故缺席累计二次以上（含二次）者，不予推优。</w:t>
      </w:r>
    </w:p>
    <w:p>
      <w:pPr>
        <w:tabs>
          <w:tab w:val="left" w:pos="1365"/>
          <w:tab w:val="left" w:pos="3150"/>
        </w:tabs>
        <w:spacing w:line="60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思想品德和学习成绩优良，上学年综合测评成绩排名在班上前40%，其中德育测评分在班级前30%，并且在上学期不得有二科以上的补考现象。</w:t>
      </w:r>
    </w:p>
    <w:p>
      <w:pPr>
        <w:tabs>
          <w:tab w:val="left" w:pos="1365"/>
          <w:tab w:val="left" w:pos="3150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在学风建设、校园文明建设、文体活动、科技活动等方面应起到模范带头作用，一个学期中受到警告（含警告）以上处分者，不予推优。</w:t>
      </w:r>
    </w:p>
    <w:p>
      <w:pPr>
        <w:widowControl/>
        <w:tabs>
          <w:tab w:val="left" w:pos="1365"/>
          <w:tab w:val="left" w:pos="3150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积极、认真参加校、院系、班团组织生活，无故缺席或请假（病假除外）超过两次者，不予推优。</w:t>
      </w:r>
    </w:p>
    <w:p>
      <w:pPr>
        <w:widowControl/>
        <w:tabs>
          <w:tab w:val="left" w:pos="1365"/>
          <w:tab w:val="left" w:pos="3150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在学期间担任社会职务有良好表现者、获得院系级及以上荣誉者、维护校园秩序成绩显著者和见义勇为者可优先考虑。</w:t>
      </w:r>
    </w:p>
    <w:p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第三章 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推优程序</w:t>
      </w:r>
    </w:p>
    <w:p>
      <w:pPr>
        <w:widowControl/>
        <w:tabs>
          <w:tab w:val="left" w:pos="1365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各团支部在进行推优的工作中首先由团支部提出候选人名单，征求辅导员的意见，然后在团员大会上进行表决，确定推优名单，报二级学院团委审核后上报校团委审批。推优工作中的推荐比例一般为团员总数的3%—15%，在特殊情况下需要调整比例的由团支部上报二级学院团委、校团委审核批准。</w:t>
      </w:r>
    </w:p>
    <w:p>
      <w:pPr>
        <w:tabs>
          <w:tab w:val="left" w:pos="0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/>
          <w:sz w:val="32"/>
          <w:szCs w:val="32"/>
        </w:rPr>
        <w:t xml:space="preserve"> 按照“成熟一个，推荐一个”的原则，根据入党的条件和团章的有关规定，在团组织民主生活会上对符合推优条件的优秀团员进行充分讨论。</w:t>
      </w:r>
    </w:p>
    <w:p>
      <w:pPr>
        <w:tabs>
          <w:tab w:val="left" w:pos="0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/>
          <w:sz w:val="32"/>
          <w:szCs w:val="32"/>
        </w:rPr>
        <w:t xml:space="preserve"> 对于担任校、二级学院团委、学生会的团员，原则上和其他团员一样按条件参加推荐，特殊情况下，校团委、二级学院团委也可直接向团支部提出推荐意见，并由团支部讨论后进行推荐。</w:t>
      </w:r>
    </w:p>
    <w:p>
      <w:pPr>
        <w:tabs>
          <w:tab w:val="left" w:pos="2597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第十二条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在特殊情况下或对于特别优秀的学生，也可由团支部直接提名，报请校团委批准。</w:t>
      </w:r>
    </w:p>
    <w:p>
      <w:pPr>
        <w:tabs>
          <w:tab w:val="left" w:pos="2597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第十三条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团支部“推优”会议，必须有党员参加，到会党员对整个推优工作给予指导和监督。未到会的团员不得超过团员总数的十分之一（特殊情况报请院团委批准），且被推荐对象有60%以上到会团员表决通过者，才能列为推优对象。会议投票以无记名投票方式进行。</w:t>
      </w:r>
    </w:p>
    <w:p>
      <w:pPr>
        <w:tabs>
          <w:tab w:val="left" w:pos="2597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第十四条</w:t>
      </w:r>
      <w:r>
        <w:rPr>
          <w:rFonts w:hint="eastAsia" w:ascii="仿宋" w:hAnsi="仿宋" w:eastAsia="仿宋"/>
          <w:sz w:val="32"/>
          <w:szCs w:val="32"/>
        </w:rPr>
        <w:t xml:space="preserve"> 成为推优对象的同学须填写由校团委统一印制的《福州软件职业技术学院推荐优秀团员作为党的发展对象登记表》，由团支部签署支部意见。且二级学院团委向校团委呈报推荐名单时，必须附上“推优表”和团支部具体推荐材料。</w:t>
      </w:r>
    </w:p>
    <w:p>
      <w:pPr>
        <w:tabs>
          <w:tab w:val="left" w:pos="2597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第十五条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团支部考察通过者，送交校团委组织部备案。经校团委审批，再推荐给院系党支部确定为入党积极分子。</w:t>
      </w:r>
    </w:p>
    <w:p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第四章 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推优纪律</w:t>
      </w:r>
    </w:p>
    <w:p>
      <w:pPr>
        <w:tabs>
          <w:tab w:val="left" w:pos="3137"/>
        </w:tabs>
        <w:spacing w:line="600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第十六条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各团支部在推优过程中一定要严肃、认真、公正，严格遵守有关规定，不得拉帮结派，不准徇私舞弊。对推优过程中出现的违纪问题，一定要严肃处理，除取消相关责任者在校期间的推优和被推优资格外，将给予团内严重警告及以上的处分；情节严重者，由校团委上报学校给予相应的纪律处分。</w:t>
      </w:r>
    </w:p>
    <w:p>
      <w:pPr>
        <w:tabs>
          <w:tab w:val="left" w:pos="3137"/>
        </w:tabs>
        <w:spacing w:line="60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第十七条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推优每学期一次，凡推优满一年尚未被确定为入党积极分子者须重新推选。开学一个月内将推优名单报送校团委。</w:t>
      </w:r>
    </w:p>
    <w:p>
      <w:r>
        <w:rPr>
          <w:rFonts w:hint="eastAsia" w:ascii="仿宋" w:hAnsi="仿宋" w:eastAsia="仿宋"/>
          <w:b/>
          <w:bCs/>
          <w:w w:val="105"/>
          <w:sz w:val="32"/>
          <w:szCs w:val="32"/>
        </w:rPr>
        <w:t>第十八条</w:t>
      </w:r>
      <w:r>
        <w:rPr>
          <w:rFonts w:hint="eastAsia" w:ascii="仿宋" w:hAnsi="仿宋" w:eastAsia="仿宋"/>
          <w:w w:val="105"/>
          <w:sz w:val="32"/>
          <w:szCs w:val="32"/>
        </w:rPr>
        <w:t xml:space="preserve"> </w:t>
      </w:r>
      <w:r>
        <w:rPr>
          <w:rFonts w:ascii="仿宋" w:hAnsi="仿宋" w:eastAsia="仿宋"/>
          <w:w w:val="105"/>
          <w:sz w:val="32"/>
          <w:szCs w:val="32"/>
        </w:rPr>
        <w:t>本</w:t>
      </w:r>
      <w:r>
        <w:rPr>
          <w:rFonts w:hint="eastAsia" w:ascii="仿宋" w:hAnsi="仿宋" w:eastAsia="仿宋"/>
          <w:w w:val="105"/>
          <w:sz w:val="32"/>
          <w:szCs w:val="32"/>
        </w:rPr>
        <w:t>细则</w:t>
      </w:r>
      <w:r>
        <w:rPr>
          <w:rFonts w:ascii="仿宋" w:hAnsi="仿宋" w:eastAsia="仿宋"/>
          <w:w w:val="105"/>
          <w:sz w:val="32"/>
          <w:szCs w:val="32"/>
        </w:rPr>
        <w:t>由共青团福州软件职业技术学院委员会负责解释</w:t>
      </w:r>
      <w:r>
        <w:rPr>
          <w:rFonts w:hint="eastAsia" w:ascii="仿宋" w:hAnsi="仿宋" w:eastAsia="仿宋"/>
          <w:w w:val="105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本细则自印发之日起执行。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00000000"/>
    <w:rsid w:val="10835F4A"/>
    <w:rsid w:val="1D7C4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2024-04-12T01:30:29Z</dcterms:created>
  <dc:creator>HP</dc:creator>
  <cp:lastModifiedBy>ꫛꫀꪝ</cp:lastModifiedBy>
  <dcterms:modified xsi:type="dcterms:W3CDTF">2024-04-12T13:12:01Z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315706FD9D2B4BF38D263832F193D7E8_12</vt:lpwstr>
  </property>
</Properties>
</file>