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19" w:lineRule="auto"/>
        <w:jc w:val="left"/>
        <w:outlineLvl w:val="0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附件：</w:t>
      </w:r>
    </w:p>
    <w:p>
      <w:pPr>
        <w:spacing w:before="239" w:line="219" w:lineRule="auto"/>
        <w:jc w:val="center"/>
        <w:outlineLvl w:val="0"/>
        <w:rPr>
          <w:rFonts w:ascii="宋体" w:hAnsi="宋体"/>
          <w:b/>
          <w:bCs/>
          <w:spacing w:val="-10"/>
          <w:sz w:val="41"/>
          <w:szCs w:val="41"/>
        </w:rPr>
      </w:pPr>
      <w:r>
        <w:rPr>
          <w:rFonts w:hint="eastAsia" w:ascii="宋体" w:hAnsi="宋体"/>
          <w:b/>
          <w:bCs/>
          <w:spacing w:val="-10"/>
          <w:sz w:val="41"/>
          <w:szCs w:val="41"/>
        </w:rPr>
        <w:t>“青蓝工程”说课程决赛</w:t>
      </w:r>
      <w:r>
        <w:rPr>
          <w:rFonts w:ascii="宋体" w:hAnsi="宋体"/>
          <w:b/>
          <w:bCs/>
          <w:spacing w:val="-10"/>
          <w:sz w:val="41"/>
          <w:szCs w:val="41"/>
        </w:rPr>
        <w:t>评分标准</w:t>
      </w:r>
    </w:p>
    <w:p>
      <w:pPr>
        <w:spacing w:before="239" w:line="219" w:lineRule="auto"/>
        <w:ind w:firstLine="440" w:firstLineChars="200"/>
        <w:jc w:val="left"/>
        <w:outlineLvl w:val="0"/>
        <w:rPr>
          <w:rFonts w:ascii="宋体" w:hAnsi="宋体"/>
          <w:b/>
          <w:bCs/>
          <w:spacing w:val="-10"/>
          <w:sz w:val="41"/>
          <w:szCs w:val="41"/>
        </w:rPr>
      </w:pPr>
      <w:r>
        <w:rPr>
          <w:rFonts w:hint="eastAsia" w:ascii="宋体" w:hAnsi="宋体"/>
          <w:kern w:val="0"/>
          <w:sz w:val="22"/>
        </w:rPr>
        <w:t xml:space="preserve">教学单位：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/>
          <w:kern w:val="0"/>
          <w:sz w:val="22"/>
        </w:rPr>
        <w:t xml:space="preserve"> 说课程教师：</w:t>
      </w:r>
    </w:p>
    <w:tbl>
      <w:tblPr>
        <w:tblStyle w:val="7"/>
        <w:tblpPr w:leftFromText="180" w:rightFromText="180" w:vertAnchor="text" w:horzAnchor="page" w:tblpX="1566" w:tblpY="119"/>
        <w:tblOverlap w:val="never"/>
        <w:tblW w:w="90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7"/>
        <w:gridCol w:w="6090"/>
        <w:gridCol w:w="675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评价指标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具体内容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分值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b/>
                <w:bCs/>
                <w:spacing w:val="-4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spacing w:val="2"/>
              </w:rPr>
              <w:t>学情分析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对学生学科知识、认知特征和情感态度等内容进行精准分析</w:t>
            </w:r>
            <w:r>
              <w:rPr>
                <w:rFonts w:hint="eastAsia"/>
                <w:spacing w:val="-1"/>
                <w:lang w:eastAsia="zh-CN"/>
              </w:rPr>
              <w:t>。</w:t>
            </w:r>
            <w:r>
              <w:rPr>
                <w:spacing w:val="-1"/>
                <w:lang w:eastAsia="zh-CN"/>
              </w:rPr>
              <w:t>坚持问题导向，突出业务教学和思想政治教育的针对性。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1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1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spacing w:val="2"/>
              </w:rPr>
              <w:t>教材分析</w:t>
            </w:r>
          </w:p>
        </w:tc>
        <w:tc>
          <w:tcPr>
            <w:tcW w:w="6090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对本设计涉及到的教材内容及其作用作简明扼要的分析，为教学思路、重难点等内容的确定提供依据。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1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1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</w:rPr>
            </w:pPr>
            <w:r>
              <w:rPr>
                <w:spacing w:val="-3"/>
              </w:rPr>
              <w:t>教学目标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目标设计恰当，符合课程要求、</w:t>
            </w:r>
            <w:r>
              <w:rPr>
                <w:rFonts w:hint="eastAsia"/>
                <w:spacing w:val="-1"/>
                <w:lang w:eastAsia="zh-CN"/>
              </w:rPr>
              <w:t>专业</w:t>
            </w:r>
            <w:r>
              <w:rPr>
                <w:spacing w:val="-1"/>
                <w:lang w:eastAsia="zh-CN"/>
              </w:rPr>
              <w:t>特点和学生实际；明确具体、可观察、可测评、可达成；思政目标无缝对接知识、能力目标。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2" w:line="184" w:lineRule="auto"/>
              <w:jc w:val="center"/>
              <w:rPr>
                <w:spacing w:val="-3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2" w:line="184" w:lineRule="auto"/>
              <w:ind w:left="289"/>
              <w:rPr>
                <w:spacing w:val="-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spacing w:val="2"/>
              </w:rPr>
              <w:t>教学内容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落实立德树人、德技并修，做到知行合一。结合课程特点挖掘思政元素，强调有机融入课程教学，达到润物无声的育人效果。教学内容对接新方法、新技术、新工艺、新标准，落实书证融通，有效支撑教学目标实现，内容</w:t>
            </w:r>
            <w:bookmarkStart w:id="0" w:name="_GoBack"/>
            <w:bookmarkEnd w:id="0"/>
            <w:r>
              <w:rPr>
                <w:rFonts w:hint="eastAsia"/>
                <w:spacing w:val="-1"/>
                <w:lang w:eastAsia="zh-CN"/>
              </w:rPr>
              <w:t>选择科学严谨、容量适度，安排合理、衔接有序、结构清晰，凸显职业教育类型特色，能体现培养学生科学精神、工匠精神、文化素质、创新意识、数字素养和终身学习的能力。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1" w:line="183" w:lineRule="auto"/>
              <w:jc w:val="center"/>
            </w:pPr>
            <w:r>
              <w:rPr>
                <w:spacing w:val="-3"/>
              </w:rPr>
              <w:t>25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1" w:line="183" w:lineRule="auto"/>
              <w:ind w:left="289"/>
              <w:rPr>
                <w:spacing w:val="-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lang w:eastAsia="zh-CN"/>
              </w:rPr>
            </w:pPr>
            <w:r>
              <w:rPr>
                <w:spacing w:val="3"/>
              </w:rPr>
              <w:t>教学</w:t>
            </w:r>
            <w:r>
              <w:rPr>
                <w:rFonts w:hint="eastAsia"/>
                <w:spacing w:val="3"/>
                <w:lang w:eastAsia="zh-CN"/>
              </w:rPr>
              <w:t>设计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讲授、讨论、探究、项目、案例、</w:t>
            </w:r>
            <w:r>
              <w:rPr>
                <w:rFonts w:hint="eastAsia"/>
                <w:spacing w:val="-1"/>
                <w:lang w:eastAsia="zh-CN"/>
              </w:rPr>
              <w:t>情景、团队</w:t>
            </w:r>
            <w:r>
              <w:rPr>
                <w:spacing w:val="-1"/>
                <w:lang w:eastAsia="zh-CN"/>
              </w:rPr>
              <w:t>等教学方法恰当使用，教学举措合理有效。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1" w:line="184" w:lineRule="auto"/>
              <w:jc w:val="center"/>
            </w:pPr>
            <w:r>
              <w:rPr>
                <w:spacing w:val="-7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1" w:line="184" w:lineRule="auto"/>
              <w:ind w:left="289"/>
              <w:rPr>
                <w:spacing w:val="-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spacing w:val="2"/>
              </w:rPr>
              <w:t>教学实施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坚持学生中心，善于提炼课程蕴含的育人因素，能将思想政治教育和专业知识传授融合，教学内容呈现恰当，教学活动组织合理。录制的教学视频教师出境，声画质量好。综合运用现代信息技术手段和数字资源，把思政教育有效融入教学过程，教学方法运用恰当，教学策略使用有效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2" w:line="183" w:lineRule="auto"/>
              <w:jc w:val="center"/>
            </w:pPr>
            <w:r>
              <w:rPr>
                <w:spacing w:val="-3"/>
              </w:rPr>
              <w:t>25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2" w:line="183" w:lineRule="auto"/>
              <w:ind w:left="289"/>
              <w:rPr>
                <w:spacing w:val="-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37" w:type="dxa"/>
            <w:vMerge w:val="restart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</w:rPr>
            </w:pPr>
          </w:p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教师素养</w:t>
            </w:r>
          </w:p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与</w:t>
            </w:r>
          </w:p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创新特色</w:t>
            </w:r>
          </w:p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具有良好的专业素养、科学精神、人文情怀；教态大方，举止得体，精神饱满，</w:t>
            </w:r>
            <w:r>
              <w:rPr>
                <w:rFonts w:hint="eastAsia"/>
                <w:spacing w:val="-1"/>
                <w:lang w:eastAsia="zh-CN"/>
              </w:rPr>
              <w:t>语言清晰流畅</w:t>
            </w:r>
            <w:r>
              <w:rPr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eastAsia="zh-CN"/>
              </w:rPr>
              <w:t>准确生动，具有感染力</w:t>
            </w:r>
            <w:r>
              <w:rPr>
                <w:spacing w:val="-1"/>
                <w:lang w:eastAsia="zh-CN"/>
              </w:rPr>
              <w:t>综合素质高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spacing w:val="-1"/>
                <w:lang w:eastAsia="zh-CN"/>
              </w:rPr>
              <w:t>个人教学特色突出。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1" w:line="182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1" w:line="182" w:lineRule="auto"/>
              <w:ind w:left="349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37" w:type="dxa"/>
            <w:vMerge w:val="continue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课堂教学能结合课程特色挖掘育人因素，课堂实施成效好特色鲜明，具有较强的示范性。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2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2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spacing w:val="2"/>
              </w:rPr>
              <w:t>教学资源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spacing w:before="168"/>
              <w:textAlignment w:val="baseline"/>
              <w:rPr>
                <w:spacing w:val="-1"/>
                <w:lang w:eastAsia="zh-CN"/>
              </w:rPr>
            </w:pPr>
            <w:r>
              <w:rPr>
                <w:spacing w:val="-1"/>
                <w:lang w:eastAsia="zh-CN"/>
              </w:rPr>
              <w:t>教学资源推介面广、材料丰富。能有效挖掘课程和教学方式所蕴含的思想政治教育资源。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2" w:line="182" w:lineRule="auto"/>
              <w:jc w:val="center"/>
            </w:pPr>
            <w:r>
              <w:t>5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2" w:line="182" w:lineRule="auto"/>
              <w:ind w:left="34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137" w:type="dxa"/>
            <w:shd w:val="clear" w:color="auto" w:fill="auto"/>
            <w:vAlign w:val="center"/>
          </w:tcPr>
          <w:p>
            <w:pPr>
              <w:pStyle w:val="15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t>评委签名：</w:t>
            </w:r>
          </w:p>
        </w:tc>
        <w:tc>
          <w:tcPr>
            <w:tcW w:w="6090" w:type="dxa"/>
            <w:shd w:val="clear" w:color="auto" w:fill="auto"/>
          </w:tcPr>
          <w:p>
            <w:pPr>
              <w:pStyle w:val="15"/>
              <w:spacing w:before="168" w:line="261" w:lineRule="auto"/>
              <w:rPr>
                <w:spacing w:val="-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pStyle w:val="15"/>
              <w:spacing w:before="72" w:line="182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总分</w:t>
            </w:r>
          </w:p>
        </w:tc>
        <w:tc>
          <w:tcPr>
            <w:tcW w:w="1112" w:type="dxa"/>
            <w:shd w:val="clear" w:color="auto" w:fill="auto"/>
          </w:tcPr>
          <w:p>
            <w:pPr>
              <w:pStyle w:val="15"/>
              <w:spacing w:before="72" w:line="182" w:lineRule="auto"/>
              <w:ind w:left="349"/>
            </w:pP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213" w:right="1304" w:bottom="1213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Nzc2YWYwZWVjNjYwYTg0YjJlMTM5MDRiNmQ2MGYifQ=="/>
  </w:docVars>
  <w:rsids>
    <w:rsidRoot w:val="3B0A1750"/>
    <w:rsid w:val="00093AA0"/>
    <w:rsid w:val="00106E45"/>
    <w:rsid w:val="001350FB"/>
    <w:rsid w:val="00142B87"/>
    <w:rsid w:val="001A71BF"/>
    <w:rsid w:val="003024A0"/>
    <w:rsid w:val="00534DB3"/>
    <w:rsid w:val="00571A4E"/>
    <w:rsid w:val="0058661A"/>
    <w:rsid w:val="00645831"/>
    <w:rsid w:val="00661EF5"/>
    <w:rsid w:val="00675DCC"/>
    <w:rsid w:val="00874ED1"/>
    <w:rsid w:val="009516D1"/>
    <w:rsid w:val="00992539"/>
    <w:rsid w:val="009B6182"/>
    <w:rsid w:val="00A74387"/>
    <w:rsid w:val="00B4699A"/>
    <w:rsid w:val="00C03F77"/>
    <w:rsid w:val="00FE2EB9"/>
    <w:rsid w:val="01357F39"/>
    <w:rsid w:val="014A2DD9"/>
    <w:rsid w:val="02E7358A"/>
    <w:rsid w:val="068320F5"/>
    <w:rsid w:val="073700E5"/>
    <w:rsid w:val="084534A5"/>
    <w:rsid w:val="0A1F55F7"/>
    <w:rsid w:val="0AD37700"/>
    <w:rsid w:val="0BD94615"/>
    <w:rsid w:val="128635C3"/>
    <w:rsid w:val="14B231CB"/>
    <w:rsid w:val="15E25800"/>
    <w:rsid w:val="1AFB7C4D"/>
    <w:rsid w:val="1D140819"/>
    <w:rsid w:val="1D2B3667"/>
    <w:rsid w:val="1DA9637B"/>
    <w:rsid w:val="24E06012"/>
    <w:rsid w:val="26436F41"/>
    <w:rsid w:val="289C4DC3"/>
    <w:rsid w:val="2A0F3D59"/>
    <w:rsid w:val="2C3E4D17"/>
    <w:rsid w:val="30562C99"/>
    <w:rsid w:val="30E1758C"/>
    <w:rsid w:val="31F237FB"/>
    <w:rsid w:val="31FB431A"/>
    <w:rsid w:val="362C23C7"/>
    <w:rsid w:val="363F3667"/>
    <w:rsid w:val="377A56AB"/>
    <w:rsid w:val="37A70B41"/>
    <w:rsid w:val="39A44A75"/>
    <w:rsid w:val="39F91198"/>
    <w:rsid w:val="3B0A1750"/>
    <w:rsid w:val="3DDD0398"/>
    <w:rsid w:val="3E06185A"/>
    <w:rsid w:val="3FA07A8C"/>
    <w:rsid w:val="410769B9"/>
    <w:rsid w:val="4214206C"/>
    <w:rsid w:val="44433A4A"/>
    <w:rsid w:val="45AC246B"/>
    <w:rsid w:val="467B166E"/>
    <w:rsid w:val="49D21D80"/>
    <w:rsid w:val="504306EC"/>
    <w:rsid w:val="53947F1D"/>
    <w:rsid w:val="54110C7A"/>
    <w:rsid w:val="5A587EE5"/>
    <w:rsid w:val="5B7F1100"/>
    <w:rsid w:val="5CEC2A51"/>
    <w:rsid w:val="5F8913CC"/>
    <w:rsid w:val="677A0A3F"/>
    <w:rsid w:val="67F42A61"/>
    <w:rsid w:val="68912D43"/>
    <w:rsid w:val="6B7D053C"/>
    <w:rsid w:val="6E1D0376"/>
    <w:rsid w:val="6F1D1BED"/>
    <w:rsid w:val="7AE132A7"/>
    <w:rsid w:val="7B7D24CA"/>
    <w:rsid w:val="7C2150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rPr>
      <w:sz w:val="29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框文本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1465</Characters>
  <Lines>12</Lines>
  <Paragraphs>3</Paragraphs>
  <TotalTime>0</TotalTime>
  <ScaleCrop>false</ScaleCrop>
  <LinksUpToDate>false</LinksUpToDate>
  <CharactersWithSpaces>1718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2024-05-28T06:15:00Z</dcterms:created>
  <dc:creator>蛋炒饭哭唧唧炒饭</dc:creator>
  <cp:lastModifiedBy>琦儿</cp:lastModifiedBy>
  <cp:lastPrinted>2024-03-21T01:33:00Z</cp:lastPrinted>
  <dcterms:modified xsi:type="dcterms:W3CDTF">2024-05-30T07:10:06Z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DF474A6F8B9F4B84B49271EEDEDC50C0_13</vt:lpwstr>
  </property>
</Properties>
</file>