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3D521">
      <w:pPr>
        <w:spacing w:before="100" w:beforeLines="0" w:beforeAutospacing="1" w:after="100" w:afterLines="0" w:afterAutospacing="1" w:line="336" w:lineRule="auto"/>
        <w:ind w:firstLine="0" w:firstLineChars="0"/>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6"/>
                    <a:stretch>
                      <a:fillRect/>
                    </a:stretch>
                  </pic:blipFill>
                  <pic:spPr>
                    <a:xfrm>
                      <a:off x="0" y="0"/>
                      <a:ext cx="3329940" cy="953135"/>
                    </a:xfrm>
                    <a:prstGeom prst="rect">
                      <a:avLst/>
                    </a:prstGeom>
                    <a:noFill/>
                    <a:ln w="9525">
                      <a:noFill/>
                    </a:ln>
                  </pic:spPr>
                </pic:pic>
              </a:graphicData>
            </a:graphic>
          </wp:inline>
        </w:drawing>
      </w:r>
    </w:p>
    <w:p w14:paraId="18447723">
      <w:pPr>
        <w:spacing w:before="100" w:beforeLines="0" w:beforeAutospacing="1" w:after="100" w:afterLines="0" w:afterAutospacing="1"/>
        <w:ind w:firstLine="0" w:firstLineChars="0"/>
        <w:jc w:val="center"/>
        <w:rPr>
          <w:rFonts w:hint="eastAsia" w:ascii="宋体" w:hAnsi="宋体" w:eastAsia="宋体"/>
          <w:b/>
          <w:color w:val="FF0000"/>
          <w:sz w:val="104"/>
          <w:szCs w:val="84"/>
        </w:rPr>
      </w:pPr>
      <w:r>
        <w:rPr>
          <w:rFonts w:hint="eastAsia" w:ascii="宋体" w:hAnsi="宋体" w:eastAsia="宋体"/>
          <w:b/>
          <w:color w:val="FF0000"/>
          <w:sz w:val="104"/>
          <w:szCs w:val="84"/>
        </w:rPr>
        <w:t>评建工作简报</w:t>
      </w:r>
    </w:p>
    <w:p w14:paraId="532359C4">
      <w:pPr>
        <w:spacing w:before="100" w:beforeLines="0" w:beforeAutospacing="1" w:after="100" w:afterLines="0" w:afterAutospacing="1" w:line="500" w:lineRule="exact"/>
        <w:ind w:firstLine="0" w:firstLineChars="0"/>
        <w:jc w:val="center"/>
        <w:rPr>
          <w:rFonts w:hint="eastAsia" w:ascii="宋体" w:hAnsi="宋体" w:eastAsia="宋体"/>
          <w:sz w:val="30"/>
          <w:szCs w:val="30"/>
          <w:lang w:eastAsia="zh-CN"/>
        </w:rPr>
      </w:pPr>
      <w:r>
        <w:rPr>
          <w:rFonts w:hint="eastAsia" w:ascii="宋体" w:hAnsi="宋体" w:eastAsia="宋体"/>
          <w:color w:val="000000"/>
          <w:sz w:val="30"/>
          <w:szCs w:val="30"/>
        </w:rPr>
        <w:t>第</w:t>
      </w:r>
      <w:r>
        <w:rPr>
          <w:rFonts w:hint="eastAsia" w:ascii="宋体" w:hAnsi="宋体"/>
          <w:color w:val="000000"/>
          <w:sz w:val="30"/>
          <w:szCs w:val="30"/>
          <w:lang w:val="en-US" w:eastAsia="zh-CN"/>
        </w:rPr>
        <w:t>五十五</w:t>
      </w:r>
      <w:r>
        <w:rPr>
          <w:rFonts w:hint="eastAsia" w:ascii="宋体" w:hAnsi="宋体" w:eastAsia="宋体"/>
          <w:color w:val="000000"/>
          <w:sz w:val="30"/>
          <w:szCs w:val="30"/>
        </w:rPr>
        <w:t>期</w:t>
      </w:r>
    </w:p>
    <w:p w14:paraId="6719D82E">
      <w:pPr>
        <w:spacing w:before="100" w:beforeLines="0" w:beforeAutospacing="1" w:after="100" w:afterLines="0" w:afterAutospacing="1" w:line="500" w:lineRule="exact"/>
        <w:ind w:firstLine="0" w:firstLineChars="0"/>
        <w:jc w:val="left"/>
        <w:rPr>
          <w:rFonts w:hint="eastAsia" w:ascii="宋体" w:hAnsi="宋体" w:eastAsia="宋体"/>
          <w:color w:val="000000"/>
          <w:sz w:val="30"/>
          <w:szCs w:val="30"/>
        </w:rPr>
      </w:pPr>
      <w:r>
        <w:rPr>
          <w:rFonts w:hint="eastAsia" w:ascii="宋体" w:hAnsi="宋体" w:eastAsia="宋体"/>
          <w:color w:val="000000"/>
          <w:sz w:val="30"/>
          <w:szCs w:val="30"/>
        </w:rPr>
        <w:t>福州</w:t>
      </w:r>
      <w:r>
        <w:rPr>
          <w:rFonts w:hint="eastAsia" w:ascii="宋体" w:hAnsi="宋体" w:eastAsia="宋体"/>
          <w:color w:val="000000"/>
          <w:sz w:val="30"/>
          <w:szCs w:val="30"/>
          <w:lang w:eastAsia="zh-CN"/>
        </w:rPr>
        <w:t>软件</w:t>
      </w:r>
      <w:r>
        <w:rPr>
          <w:rFonts w:hint="eastAsia" w:ascii="宋体" w:hAnsi="宋体" w:eastAsia="宋体"/>
          <w:color w:val="000000"/>
          <w:sz w:val="30"/>
          <w:szCs w:val="30"/>
        </w:rPr>
        <w:t>职业技术学院评建工作办公室编   20</w:t>
      </w:r>
      <w:r>
        <w:rPr>
          <w:rFonts w:hint="eastAsia" w:ascii="宋体" w:hAnsi="宋体" w:eastAsia="宋体"/>
          <w:color w:val="000000"/>
          <w:sz w:val="30"/>
          <w:szCs w:val="30"/>
          <w:lang w:val="en-US" w:eastAsia="zh-CN"/>
        </w:rPr>
        <w:t>24年</w:t>
      </w:r>
      <w:r>
        <w:rPr>
          <w:rFonts w:hint="eastAsia" w:ascii="宋体" w:hAnsi="宋体"/>
          <w:color w:val="000000"/>
          <w:sz w:val="30"/>
          <w:szCs w:val="30"/>
          <w:lang w:val="en-US" w:eastAsia="zh-CN"/>
        </w:rPr>
        <w:t>7</w:t>
      </w:r>
      <w:r>
        <w:rPr>
          <w:rFonts w:hint="eastAsia" w:ascii="宋体" w:hAnsi="宋体" w:eastAsia="宋体"/>
          <w:color w:val="000000"/>
          <w:sz w:val="30"/>
          <w:szCs w:val="30"/>
        </w:rPr>
        <w:t>月</w:t>
      </w:r>
      <w:r>
        <w:rPr>
          <w:rFonts w:hint="eastAsia" w:ascii="宋体" w:hAnsi="宋体"/>
          <w:color w:val="000000"/>
          <w:sz w:val="30"/>
          <w:szCs w:val="30"/>
          <w:lang w:val="en-US" w:eastAsia="zh-CN"/>
        </w:rPr>
        <w:t>14</w:t>
      </w:r>
      <w:r>
        <w:rPr>
          <w:rFonts w:hint="eastAsia" w:ascii="宋体" w:hAnsi="宋体" w:eastAsia="宋体"/>
          <w:color w:val="000000"/>
          <w:sz w:val="30"/>
          <w:szCs w:val="30"/>
        </w:rPr>
        <w:t>日</w:t>
      </w:r>
    </w:p>
    <w:p w14:paraId="6AB8B53D">
      <w:pPr>
        <w:keepNext w:val="0"/>
        <w:keepLines w:val="0"/>
        <w:pageBreakBefore w:val="0"/>
        <w:widowControl w:val="0"/>
        <w:kinsoku/>
        <w:wordWrap/>
        <w:overflowPunct/>
        <w:topLinePunct w:val="0"/>
        <w:autoSpaceDE/>
        <w:autoSpaceDN/>
        <w:bidi w:val="0"/>
        <w:adjustRightInd/>
        <w:snapToGrid/>
        <w:spacing w:before="100" w:beforeLines="0" w:beforeAutospacing="1" w:after="100" w:afterLines="0" w:afterAutospacing="1" w:line="500" w:lineRule="exact"/>
        <w:ind w:firstLine="0" w:firstLineChars="0"/>
        <w:jc w:val="left"/>
        <w:textAlignment w:val="auto"/>
        <w:rPr>
          <w:rFonts w:hint="eastAsia"/>
          <w:color w:val="000000"/>
          <w:sz w:val="30"/>
          <w:szCs w:val="30"/>
        </w:rPr>
      </w:pPr>
      <w:r>
        <w:rPr>
          <w:sz w:val="30"/>
        </w:rPr>
        <mc:AlternateContent>
          <mc:Choice Requires="wps">
            <w:drawing>
              <wp:inline distT="0" distB="0" distL="114300" distR="114300">
                <wp:extent cx="5283835" cy="16510"/>
                <wp:effectExtent l="0" t="0" r="0" b="0"/>
                <wp:docPr id="3" name="直接连接符 3"/>
                <wp:cNvGraphicFramePr/>
                <a:graphic xmlns:a="http://schemas.openxmlformats.org/drawingml/2006/main">
                  <a:graphicData uri="http://schemas.microsoft.com/office/word/2010/wordprocessingShape">
                    <wps:wsp>
                      <wps:cNvCnPr/>
                      <wps:spPr>
                        <a:xfrm flipV="1">
                          <a:off x="1143000" y="4100195"/>
                          <a:ext cx="5283835" cy="1651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flip:y;height:1.3pt;width:416.05pt;" filled="f" stroked="t" coordsize="21600,21600" o:gfxdata="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9HTJtQAAAADAQAADwAAAAAAAAABACAAAAAi&#10;AAAAZHJzL2Rvd25yZXYueG1sUEsBAhQAFAAAAAgAh07iQARaFIcOAgAA/wMAAA4AAAAAAAAAAQAg&#10;AAAAIwEAAGRycy9lMm9Eb2MueG1sUEsFBgAAAAAGAAYAWQEAAKMFAAAAAA==&#10;">
                <v:fill on="f" focussize="0,0"/>
                <v:stroke weight="1.5pt" color="#FF0000" joinstyle="round"/>
                <v:imagedata o:title=""/>
                <o:lock v:ext="edit" aspectratio="f"/>
                <w10:wrap type="none"/>
                <w10:anchorlock/>
              </v:line>
            </w:pict>
          </mc:Fallback>
        </mc:AlternateContent>
      </w:r>
    </w:p>
    <w:p w14:paraId="5BE9593E">
      <w:pPr>
        <w:keepNext w:val="0"/>
        <w:keepLines w:val="0"/>
        <w:pageBreakBefore w:val="0"/>
        <w:widowControl w:val="0"/>
        <w:kinsoku/>
        <w:wordWrap/>
        <w:overflowPunct/>
        <w:topLinePunct w:val="0"/>
        <w:autoSpaceDE/>
        <w:autoSpaceDN/>
        <w:bidi w:val="0"/>
        <w:adjustRightInd/>
        <w:snapToGrid/>
        <w:spacing w:beforeLines="0" w:beforeAutospacing="0" w:after="157" w:afterLines="50" w:afterAutospacing="0" w:line="360" w:lineRule="auto"/>
        <w:ind w:left="0" w:leftChars="0" w:firstLine="723" w:firstLineChars="300"/>
        <w:jc w:val="left"/>
        <w:textAlignment w:val="auto"/>
        <w:rPr>
          <w:rFonts w:hint="eastAsia" w:ascii="黑体" w:eastAsia="黑体"/>
          <w:color w:val="000000"/>
          <w:sz w:val="24"/>
          <w:lang w:eastAsia="zh-CN"/>
        </w:rPr>
      </w:pP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r>
        <w:rPr>
          <w:rFonts w:hint="eastAsia" w:ascii="黑体" w:eastAsia="黑体"/>
          <w:color w:val="000000"/>
          <w:sz w:val="24"/>
        </w:rPr>
        <w:t>”的目的，促进我院教育教学工作迈上新台阶</w:t>
      </w:r>
      <w:r>
        <w:rPr>
          <w:rFonts w:hint="eastAsia" w:ascii="黑体" w:eastAsia="黑体"/>
          <w:color w:val="000000"/>
          <w:sz w:val="24"/>
          <w:lang w:eastAsia="zh-CN"/>
        </w:rPr>
        <w:t>。</w:t>
      </w:r>
    </w:p>
    <w:p w14:paraId="79059762">
      <w:pPr>
        <w:keepNext w:val="0"/>
        <w:keepLines w:val="0"/>
        <w:pageBreakBefore w:val="0"/>
        <w:widowControl w:val="0"/>
        <w:kinsoku/>
        <w:wordWrap/>
        <w:overflowPunct/>
        <w:topLinePunct w:val="0"/>
        <w:autoSpaceDE/>
        <w:autoSpaceDN/>
        <w:bidi w:val="0"/>
        <w:adjustRightInd/>
        <w:snapToGrid/>
        <w:spacing w:beforeLines="0" w:beforeAutospacing="0" w:after="157" w:afterLines="50" w:afterAutospacing="0" w:line="360" w:lineRule="auto"/>
        <w:ind w:firstLine="720" w:firstLineChars="300"/>
        <w:jc w:val="left"/>
        <w:textAlignment w:val="auto"/>
        <w:rPr>
          <w:rFonts w:hint="eastAsia" w:ascii="黑体" w:eastAsia="黑体"/>
          <w:color w:val="000000"/>
          <w:sz w:val="24"/>
          <w:lang w:eastAsia="zh-CN"/>
        </w:rPr>
      </w:pPr>
      <w:r>
        <w:rPr>
          <w:rFonts w:hint="eastAsia" w:ascii="黑体" w:eastAsia="黑体"/>
          <w:color w:val="000000"/>
          <w:sz w:val="24"/>
          <w:lang w:eastAsia="zh-CN"/>
        </w:rPr>
        <w:t>我们欢迎各位读者提出宝贵意见和建议，并提供有关评建工作的信息。</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DA9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2446B56">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抓质量、促发展、提水平 ——我校开展期末教学检查工作</w:t>
            </w:r>
          </w:p>
          <w:p w14:paraId="398E9C41">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校际交流聚合力 | 我校赴福州英华职业学院交流学习</w:t>
            </w:r>
          </w:p>
          <w:p w14:paraId="2A87D80C">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喜讯｜我校执行校长俞发仁主持的课题成功获批中华职业教育社2024年度规划课题立项​</w:t>
            </w:r>
            <w:bookmarkStart w:id="0" w:name="_GoBack"/>
            <w:bookmarkEnd w:id="0"/>
          </w:p>
        </w:tc>
      </w:tr>
    </w:tbl>
    <w:p w14:paraId="75B1358C">
      <w:pPr>
        <w:sectPr>
          <w:pgSz w:w="11906" w:h="16838"/>
          <w:pgMar w:top="1440" w:right="1800" w:bottom="1440" w:left="1800" w:header="851" w:footer="992" w:gutter="0"/>
          <w:cols w:space="425" w:num="1"/>
          <w:docGrid w:type="lines" w:linePitch="312" w:charSpace="0"/>
        </w:sectPr>
      </w:pPr>
    </w:p>
    <w:p w14:paraId="2A4F4F9E">
      <w:pPr>
        <w:pStyle w:val="3"/>
        <w:bidi w:val="0"/>
        <w:ind w:left="0" w:leftChars="0" w:firstLine="0" w:firstLineChars="0"/>
        <w:jc w:val="center"/>
        <w:rPr>
          <w:rFonts w:hint="eastAsia"/>
          <w:b/>
          <w:bCs/>
        </w:rPr>
      </w:pPr>
      <w:r>
        <w:rPr>
          <w:rFonts w:hint="eastAsia"/>
          <w:b/>
          <w:bCs/>
        </w:rPr>
        <w:t>抓质量、促发展、提水平 ——我校开展期末教学检查工作</w:t>
      </w:r>
    </w:p>
    <w:p w14:paraId="48D8C4DA">
      <w:pPr>
        <w:pStyle w:val="3"/>
        <w:bidi w:val="0"/>
        <w:rPr>
          <w:rFonts w:hint="eastAsia"/>
          <w:lang w:val="en-US" w:eastAsia="zh-CN"/>
        </w:rPr>
      </w:pPr>
    </w:p>
    <w:p w14:paraId="693D5A05">
      <w:pPr>
        <w:pStyle w:val="3"/>
        <w:bidi w:val="0"/>
        <w:rPr>
          <w:rFonts w:hint="eastAsia"/>
        </w:rPr>
      </w:pPr>
      <w:r>
        <w:rPr>
          <w:rFonts w:hint="eastAsia"/>
          <w:lang w:val="en-US" w:eastAsia="zh-CN"/>
        </w:rPr>
        <w:t>2024年7月2日上午9时，副校长李运良带领教学质量管理与科研处成员及各教学单位和相关职能部门的负责人，在我校范围内开展2023-2024学年第二学期期末教学检查工作。此次检查旨在全面提升教学质量，推动学校教学事业的持续发展。</w:t>
      </w:r>
    </w:p>
    <w:p w14:paraId="5F446397">
      <w:pPr>
        <w:pStyle w:val="3"/>
        <w:bidi w:val="0"/>
        <w:ind w:left="0" w:leftChars="0" w:firstLine="0" w:firstLineChars="0"/>
        <w:jc w:val="center"/>
        <w:rPr>
          <w:rFonts w:hint="eastAsia"/>
          <w:lang w:val="en-US" w:eastAsia="zh-CN"/>
        </w:rPr>
      </w:pPr>
      <w:r>
        <w:drawing>
          <wp:inline distT="0" distB="0" distL="114300" distR="114300">
            <wp:extent cx="4319905" cy="3244215"/>
            <wp:effectExtent l="0" t="0" r="8255" b="190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7"/>
                    <a:stretch>
                      <a:fillRect/>
                    </a:stretch>
                  </pic:blipFill>
                  <pic:spPr>
                    <a:xfrm>
                      <a:off x="0" y="0"/>
                      <a:ext cx="4319905" cy="3244215"/>
                    </a:xfrm>
                    <a:prstGeom prst="rect">
                      <a:avLst/>
                    </a:prstGeom>
                    <a:noFill/>
                    <a:ln>
                      <a:noFill/>
                    </a:ln>
                  </pic:spPr>
                </pic:pic>
              </a:graphicData>
            </a:graphic>
          </wp:inline>
        </w:drawing>
      </w:r>
    </w:p>
    <w:p w14:paraId="1717EE66">
      <w:pPr>
        <w:pStyle w:val="3"/>
        <w:bidi w:val="0"/>
        <w:rPr>
          <w:rFonts w:hint="eastAsia"/>
        </w:rPr>
      </w:pPr>
      <w:r>
        <w:rPr>
          <w:rFonts w:hint="eastAsia"/>
          <w:lang w:val="en-US" w:eastAsia="zh-CN"/>
        </w:rPr>
        <w:t>本次检查由李运良副校长亲自带队，对各教学单位的课程教学资料归档情况、课程考核资料归档情况等完成质量进行抽查与评估。在检查过程中，李副校长详细了解各单位的教学情况，与到场教师进行深入交流，听取教师对教学工作的意见和建议。</w:t>
      </w:r>
    </w:p>
    <w:p w14:paraId="74548153">
      <w:pPr>
        <w:pStyle w:val="3"/>
        <w:bidi w:val="0"/>
        <w:rPr>
          <w:rFonts w:hint="eastAsia"/>
        </w:rPr>
      </w:pPr>
      <w:r>
        <w:rPr>
          <w:rFonts w:hint="eastAsia"/>
          <w:lang w:val="en-US" w:eastAsia="zh-CN"/>
        </w:rPr>
        <w:t>教学质量管理与科研处对检查中发现的问题进行记录，现场给予了反馈和指导，并认真梳理检查过程中的亮点和不足，提出了切实可行的改进措施。</w:t>
      </w:r>
    </w:p>
    <w:p w14:paraId="6C2EDE4E">
      <w:pPr>
        <w:pStyle w:val="3"/>
        <w:bidi w:val="0"/>
        <w:ind w:left="0" w:leftChars="0" w:firstLine="0" w:firstLineChars="0"/>
        <w:jc w:val="center"/>
      </w:pPr>
      <w:r>
        <w:drawing>
          <wp:inline distT="0" distB="0" distL="114300" distR="114300">
            <wp:extent cx="4319905" cy="3265805"/>
            <wp:effectExtent l="0" t="0" r="8255" b="1079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8"/>
                    <a:stretch>
                      <a:fillRect/>
                    </a:stretch>
                  </pic:blipFill>
                  <pic:spPr>
                    <a:xfrm>
                      <a:off x="0" y="0"/>
                      <a:ext cx="4319905" cy="3265805"/>
                    </a:xfrm>
                    <a:prstGeom prst="rect">
                      <a:avLst/>
                    </a:prstGeom>
                    <a:noFill/>
                    <a:ln>
                      <a:noFill/>
                    </a:ln>
                  </pic:spPr>
                </pic:pic>
              </a:graphicData>
            </a:graphic>
          </wp:inline>
        </w:drawing>
      </w:r>
    </w:p>
    <w:p w14:paraId="34A8356E">
      <w:pPr>
        <w:ind w:left="0" w:leftChars="0" w:firstLine="0" w:firstLineChars="0"/>
        <w:jc w:val="center"/>
      </w:pPr>
      <w:r>
        <w:drawing>
          <wp:inline distT="0" distB="0" distL="114300" distR="114300">
            <wp:extent cx="4319905" cy="2774950"/>
            <wp:effectExtent l="0" t="0" r="8255" b="1397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
                    <a:stretch>
                      <a:fillRect/>
                    </a:stretch>
                  </pic:blipFill>
                  <pic:spPr>
                    <a:xfrm>
                      <a:off x="0" y="0"/>
                      <a:ext cx="4319905" cy="2774950"/>
                    </a:xfrm>
                    <a:prstGeom prst="rect">
                      <a:avLst/>
                    </a:prstGeom>
                    <a:noFill/>
                    <a:ln>
                      <a:noFill/>
                    </a:ln>
                  </pic:spPr>
                </pic:pic>
              </a:graphicData>
            </a:graphic>
          </wp:inline>
        </w:drawing>
      </w:r>
    </w:p>
    <w:p w14:paraId="441F49E3">
      <w:pPr>
        <w:pStyle w:val="2"/>
        <w:ind w:left="0" w:leftChars="0" w:firstLine="0" w:firstLineChars="0"/>
        <w:jc w:val="center"/>
        <w:rPr>
          <w:rFonts w:hint="eastAsia"/>
          <w:lang w:val="en-US" w:eastAsia="zh-CN"/>
        </w:rPr>
      </w:pPr>
      <w:r>
        <w:drawing>
          <wp:inline distT="0" distB="0" distL="114300" distR="114300">
            <wp:extent cx="4319905" cy="2851785"/>
            <wp:effectExtent l="0" t="0" r="8255" b="1333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0"/>
                    <a:stretch>
                      <a:fillRect/>
                    </a:stretch>
                  </pic:blipFill>
                  <pic:spPr>
                    <a:xfrm>
                      <a:off x="0" y="0"/>
                      <a:ext cx="4319905" cy="2851785"/>
                    </a:xfrm>
                    <a:prstGeom prst="rect">
                      <a:avLst/>
                    </a:prstGeom>
                    <a:noFill/>
                    <a:ln>
                      <a:noFill/>
                    </a:ln>
                  </pic:spPr>
                </pic:pic>
              </a:graphicData>
            </a:graphic>
          </wp:inline>
        </w:drawing>
      </w:r>
    </w:p>
    <w:p w14:paraId="278CDC64">
      <w:pPr>
        <w:pStyle w:val="3"/>
        <w:bidi w:val="0"/>
        <w:rPr>
          <w:rFonts w:hint="eastAsia"/>
        </w:rPr>
      </w:pPr>
      <w:r>
        <w:rPr>
          <w:rFonts w:hint="eastAsia"/>
          <w:lang w:val="en-US" w:eastAsia="zh-CN"/>
        </w:rPr>
        <w:t>李运良副校长在检查结束后表示，通过本次教学检查，不仅能够及时发现教学中的问题，还能有效促进各单位之间的交流与学习，进一步提高我校的整体教学水平。他强调，质科处和教学单位要高度重视检查中发现的问题，迅速制定整改计划并响应，确保问题得到及时解决。</w:t>
      </w:r>
    </w:p>
    <w:p w14:paraId="0440FBE3">
      <w:pPr>
        <w:pStyle w:val="3"/>
        <w:bidi w:val="0"/>
        <w:rPr>
          <w:rFonts w:hint="eastAsia"/>
          <w:lang w:val="en-US" w:eastAsia="zh-CN"/>
        </w:rPr>
      </w:pPr>
      <w:r>
        <w:rPr>
          <w:rFonts w:hint="eastAsia"/>
          <w:lang w:val="en-US" w:eastAsia="zh-CN"/>
        </w:rPr>
        <w:t>此次期末教学检查工作的顺利开展，为我校教育教学质量的提升奠定了坚实基础。学校将继续秉持“抓质量、促发展、提水平”的工作方针，进一步推动教学改革，不断提高办学水平和人才培养质量。</w:t>
      </w:r>
    </w:p>
    <w:p w14:paraId="7FB4CF18">
      <w:pPr>
        <w:rPr>
          <w:rFonts w:hint="eastAsia"/>
          <w:lang w:val="en-US" w:eastAsia="zh-CN"/>
        </w:rPr>
      </w:pPr>
    </w:p>
    <w:p w14:paraId="2A7C836F">
      <w:pPr>
        <w:pStyle w:val="2"/>
        <w:rPr>
          <w:rFonts w:hint="eastAsia"/>
          <w:b/>
          <w:bCs/>
          <w:lang w:val="en-US" w:eastAsia="zh-CN"/>
        </w:rPr>
      </w:pPr>
    </w:p>
    <w:p w14:paraId="694F4465">
      <w:pPr>
        <w:pStyle w:val="3"/>
        <w:bidi w:val="0"/>
        <w:ind w:left="0" w:leftChars="0" w:firstLine="0" w:firstLineChars="0"/>
        <w:jc w:val="center"/>
        <w:rPr>
          <w:rFonts w:hint="eastAsia"/>
          <w:b/>
          <w:bCs/>
          <w:lang w:val="en-US" w:eastAsia="zh-CN"/>
        </w:rPr>
      </w:pPr>
      <w:r>
        <w:rPr>
          <w:rFonts w:hint="eastAsia"/>
          <w:b/>
          <w:bCs/>
          <w:lang w:val="en-US" w:eastAsia="zh-CN"/>
        </w:rPr>
        <w:t>校际交流聚合力 | 我校赴福州英华职业学院交流学习</w:t>
      </w:r>
    </w:p>
    <w:p w14:paraId="01F5916D">
      <w:pPr>
        <w:pStyle w:val="3"/>
        <w:bidi w:val="0"/>
        <w:rPr>
          <w:rFonts w:hint="eastAsia"/>
        </w:rPr>
      </w:pPr>
    </w:p>
    <w:p w14:paraId="4D2CFC65">
      <w:pPr>
        <w:pStyle w:val="3"/>
        <w:bidi w:val="0"/>
        <w:rPr>
          <w:rFonts w:hint="eastAsia"/>
        </w:rPr>
      </w:pPr>
      <w:r>
        <w:rPr>
          <w:rFonts w:hint="eastAsia"/>
        </w:rPr>
        <w:t>为强化党建引领，提升思政工作质量，汲取兄弟高校有益经验做法。7月3日，学校党委书记林莺一行24人赴福州英华职业学院开展交流学习。</w:t>
      </w:r>
    </w:p>
    <w:p w14:paraId="360B876D">
      <w:pPr>
        <w:ind w:left="0" w:leftChars="0" w:firstLine="0" w:firstLineChars="0"/>
        <w:rPr>
          <w:rFonts w:hint="eastAsia"/>
        </w:rPr>
      </w:pPr>
      <w:r>
        <w:drawing>
          <wp:inline distT="0" distB="0" distL="114300" distR="114300">
            <wp:extent cx="5273675" cy="3470910"/>
            <wp:effectExtent l="0" t="0" r="14605" b="381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1"/>
                    <a:stretch>
                      <a:fillRect/>
                    </a:stretch>
                  </pic:blipFill>
                  <pic:spPr>
                    <a:xfrm>
                      <a:off x="0" y="0"/>
                      <a:ext cx="5273675" cy="3470910"/>
                    </a:xfrm>
                    <a:prstGeom prst="rect">
                      <a:avLst/>
                    </a:prstGeom>
                    <a:noFill/>
                    <a:ln>
                      <a:noFill/>
                    </a:ln>
                  </pic:spPr>
                </pic:pic>
              </a:graphicData>
            </a:graphic>
          </wp:inline>
        </w:drawing>
      </w:r>
    </w:p>
    <w:p w14:paraId="19A9B7D4">
      <w:pPr>
        <w:pStyle w:val="3"/>
        <w:bidi w:val="0"/>
        <w:rPr>
          <w:rFonts w:hint="eastAsia"/>
        </w:rPr>
      </w:pPr>
      <w:r>
        <w:rPr>
          <w:rFonts w:hint="eastAsia"/>
        </w:rPr>
        <w:t>会前，林莺书记一行参观了福州英化职业学院“一站式”学生社区、马克思主义学院、校史馆，对其做法和经验有了初步了解。</w:t>
      </w:r>
    </w:p>
    <w:p w14:paraId="071B7048">
      <w:pPr>
        <w:pStyle w:val="3"/>
        <w:bidi w:val="0"/>
        <w:ind w:left="0" w:leftChars="0" w:firstLine="0" w:firstLineChars="0"/>
        <w:jc w:val="center"/>
        <w:rPr>
          <w:rFonts w:hint="eastAsia"/>
        </w:rPr>
      </w:pPr>
      <w:r>
        <w:drawing>
          <wp:inline distT="0" distB="0" distL="114300" distR="114300">
            <wp:extent cx="4290060" cy="2880360"/>
            <wp:effectExtent l="0" t="0" r="762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4290060" cy="2880360"/>
                    </a:xfrm>
                    <a:prstGeom prst="rect">
                      <a:avLst/>
                    </a:prstGeom>
                    <a:noFill/>
                    <a:ln>
                      <a:noFill/>
                    </a:ln>
                  </pic:spPr>
                </pic:pic>
              </a:graphicData>
            </a:graphic>
          </wp:inline>
        </w:drawing>
      </w:r>
    </w:p>
    <w:p w14:paraId="116E6C31">
      <w:pPr>
        <w:pStyle w:val="3"/>
        <w:bidi w:val="0"/>
        <w:ind w:left="0" w:leftChars="0" w:firstLine="0" w:firstLineChars="0"/>
        <w:jc w:val="center"/>
        <w:rPr>
          <w:rFonts w:hint="eastAsia"/>
        </w:rPr>
      </w:pPr>
      <w:r>
        <w:rPr>
          <w:rFonts w:hint="eastAsia"/>
        </w:rPr>
        <w:t>座谈学习</w:t>
      </w:r>
    </w:p>
    <w:p w14:paraId="0966622C">
      <w:pPr>
        <w:pStyle w:val="3"/>
        <w:bidi w:val="0"/>
        <w:ind w:left="0" w:leftChars="0" w:firstLine="0" w:firstLineChars="0"/>
        <w:jc w:val="center"/>
      </w:pPr>
      <w:r>
        <w:drawing>
          <wp:inline distT="0" distB="0" distL="114300" distR="114300">
            <wp:extent cx="4282440" cy="6012180"/>
            <wp:effectExtent l="0" t="0" r="0" b="762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3"/>
                    <a:stretch>
                      <a:fillRect/>
                    </a:stretch>
                  </pic:blipFill>
                  <pic:spPr>
                    <a:xfrm>
                      <a:off x="0" y="0"/>
                      <a:ext cx="4282440" cy="6012180"/>
                    </a:xfrm>
                    <a:prstGeom prst="rect">
                      <a:avLst/>
                    </a:prstGeom>
                    <a:noFill/>
                    <a:ln>
                      <a:noFill/>
                    </a:ln>
                  </pic:spPr>
                </pic:pic>
              </a:graphicData>
            </a:graphic>
          </wp:inline>
        </w:drawing>
      </w:r>
    </w:p>
    <w:p w14:paraId="18B7DA87">
      <w:pPr>
        <w:pStyle w:val="3"/>
        <w:bidi w:val="0"/>
        <w:ind w:left="0" w:leftChars="0" w:firstLine="0" w:firstLineChars="0"/>
        <w:jc w:val="center"/>
        <w:rPr>
          <w:rFonts w:hint="eastAsia"/>
        </w:rPr>
      </w:pPr>
      <w:r>
        <w:rPr>
          <w:rFonts w:hint="eastAsia"/>
        </w:rPr>
        <w:t>观看福州英华职业学院宣传片及《铺前线面情》MV</w:t>
      </w:r>
    </w:p>
    <w:p w14:paraId="5216FA18">
      <w:pPr>
        <w:pStyle w:val="3"/>
        <w:bidi w:val="0"/>
        <w:ind w:left="0" w:leftChars="0" w:firstLine="0" w:firstLineChars="0"/>
        <w:jc w:val="center"/>
        <w:rPr>
          <w:rFonts w:hint="eastAsia"/>
        </w:rPr>
      </w:pPr>
      <w:r>
        <w:drawing>
          <wp:inline distT="0" distB="0" distL="114300" distR="114300">
            <wp:extent cx="4282440" cy="5920740"/>
            <wp:effectExtent l="0" t="0" r="0" b="762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4"/>
                    <a:stretch>
                      <a:fillRect/>
                    </a:stretch>
                  </pic:blipFill>
                  <pic:spPr>
                    <a:xfrm>
                      <a:off x="0" y="0"/>
                      <a:ext cx="4282440" cy="5920740"/>
                    </a:xfrm>
                    <a:prstGeom prst="rect">
                      <a:avLst/>
                    </a:prstGeom>
                    <a:noFill/>
                    <a:ln>
                      <a:noFill/>
                    </a:ln>
                  </pic:spPr>
                </pic:pic>
              </a:graphicData>
            </a:graphic>
          </wp:inline>
        </w:drawing>
      </w:r>
    </w:p>
    <w:p w14:paraId="26CA242D">
      <w:pPr>
        <w:pStyle w:val="3"/>
        <w:bidi w:val="0"/>
        <w:rPr>
          <w:rFonts w:hint="eastAsia"/>
        </w:rPr>
      </w:pPr>
      <w:r>
        <w:rPr>
          <w:rFonts w:hint="eastAsia"/>
        </w:rPr>
        <w:t>座谈交流会上，福州英华职业学院党委书记兰天金对我校一行人的到来表示热烈欢迎。双方分别介绍了各自的办学成果、党建思政特色等，并从管理体制、组织体系、工作机制、工作队伍、品牌建设等方面进行深入交流和探讨。双方还就党建工作的新思路、新方法和新途径等方面交流了意见。</w:t>
      </w:r>
    </w:p>
    <w:p w14:paraId="714A8721">
      <w:pPr>
        <w:pStyle w:val="3"/>
        <w:bidi w:val="0"/>
        <w:ind w:left="0" w:leftChars="0" w:firstLine="0" w:firstLineChars="0"/>
        <w:jc w:val="center"/>
      </w:pPr>
      <w:r>
        <w:drawing>
          <wp:inline distT="0" distB="0" distL="114300" distR="114300">
            <wp:extent cx="4305300" cy="3032760"/>
            <wp:effectExtent l="0" t="0" r="762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5"/>
                    <a:stretch>
                      <a:fillRect/>
                    </a:stretch>
                  </pic:blipFill>
                  <pic:spPr>
                    <a:xfrm>
                      <a:off x="0" y="0"/>
                      <a:ext cx="4305300" cy="3032760"/>
                    </a:xfrm>
                    <a:prstGeom prst="rect">
                      <a:avLst/>
                    </a:prstGeom>
                    <a:noFill/>
                    <a:ln>
                      <a:noFill/>
                    </a:ln>
                  </pic:spPr>
                </pic:pic>
              </a:graphicData>
            </a:graphic>
          </wp:inline>
        </w:drawing>
      </w:r>
    </w:p>
    <w:p w14:paraId="7F814CB0">
      <w:pPr>
        <w:pStyle w:val="3"/>
        <w:bidi w:val="0"/>
        <w:ind w:left="0" w:leftChars="0" w:firstLine="0" w:firstLineChars="0"/>
        <w:jc w:val="center"/>
        <w:rPr>
          <w:rFonts w:hint="eastAsia"/>
        </w:rPr>
      </w:pPr>
      <w:r>
        <w:rPr>
          <w:rFonts w:hint="eastAsia"/>
        </w:rPr>
        <w:t>合影留念</w:t>
      </w:r>
    </w:p>
    <w:p w14:paraId="3310463E">
      <w:pPr>
        <w:pStyle w:val="3"/>
        <w:bidi w:val="0"/>
        <w:rPr>
          <w:rFonts w:hint="eastAsia"/>
        </w:rPr>
      </w:pPr>
      <w:r>
        <w:rPr>
          <w:rFonts w:hint="eastAsia"/>
        </w:rPr>
        <w:t>本次学习交流是深入学习习近平新时代中国特色社会主义思想、深化“三全育人”模式、推动学生工作走深走实的具体举措。通过学习借鉴兄弟院校在工作中的经验和有效做法，为我校深入开展大学生思想政治教育工作开拓了思路，有利于助推我校育人工作向高水平、高质量方向跨越。</w:t>
      </w:r>
    </w:p>
    <w:p w14:paraId="06F25136">
      <w:pPr>
        <w:rPr>
          <w:rFonts w:hint="eastAsia"/>
        </w:rPr>
      </w:pPr>
    </w:p>
    <w:p w14:paraId="769CB86D">
      <w:pPr>
        <w:pStyle w:val="2"/>
        <w:rPr>
          <w:rFonts w:hint="eastAsia"/>
        </w:rPr>
      </w:pPr>
    </w:p>
    <w:p w14:paraId="050453F6">
      <w:pPr>
        <w:pStyle w:val="3"/>
        <w:bidi w:val="0"/>
        <w:ind w:left="0" w:leftChars="0" w:firstLine="0" w:firstLineChars="0"/>
        <w:jc w:val="center"/>
        <w:rPr>
          <w:rFonts w:hint="eastAsia"/>
          <w:b/>
          <w:bCs/>
        </w:rPr>
      </w:pPr>
      <w:r>
        <w:rPr>
          <w:rFonts w:hint="eastAsia"/>
          <w:b/>
          <w:bCs/>
        </w:rPr>
        <w:t>喜讯｜我校执行校长俞发仁主持的课题成功获批中华职业教育社2024年度规划课题立项​</w:t>
      </w:r>
    </w:p>
    <w:p w14:paraId="34C9CF36">
      <w:pPr>
        <w:pStyle w:val="3"/>
        <w:bidi w:val="0"/>
        <w:rPr>
          <w:rFonts w:hint="eastAsia"/>
        </w:rPr>
      </w:pPr>
    </w:p>
    <w:p w14:paraId="0C525575">
      <w:pPr>
        <w:pStyle w:val="3"/>
        <w:bidi w:val="0"/>
      </w:pPr>
      <w:r>
        <w:rPr>
          <w:rFonts w:hint="eastAsia"/>
        </w:rPr>
        <w:t>由我校执行校长俞发仁主持的课题《基于数字福建的 “数字工匠”型人才培养模式的建设路径研究》成功获批中华职业教育社2024年度规划课题立项。</w:t>
      </w:r>
    </w:p>
    <w:p w14:paraId="50E20C8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hint="eastAsia" w:ascii="微软雅黑" w:hAnsi="微软雅黑" w:eastAsia="微软雅黑" w:cs="微软雅黑"/>
          <w:i w:val="0"/>
          <w:iCs w:val="0"/>
          <w:caps w:val="0"/>
          <w:color w:val="212529"/>
          <w:spacing w:val="0"/>
          <w:sz w:val="20"/>
          <w:szCs w:val="20"/>
        </w:rPr>
      </w:pPr>
      <w:r>
        <w:rPr>
          <w:rFonts w:hint="eastAsia" w:ascii="微软雅黑" w:hAnsi="微软雅黑" w:eastAsia="微软雅黑" w:cs="微软雅黑"/>
          <w:i w:val="0"/>
          <w:iCs w:val="0"/>
          <w:caps w:val="0"/>
          <w:color w:val="212529"/>
          <w:spacing w:val="0"/>
          <w:sz w:val="20"/>
          <w:szCs w:val="20"/>
          <w:bdr w:val="none" w:color="auto" w:sz="0" w:space="0"/>
          <w:shd w:val="clear" w:fill="FFFFFF"/>
        </w:rPr>
        <w:drawing>
          <wp:inline distT="0" distB="0" distL="114300" distR="114300">
            <wp:extent cx="4319905" cy="3051175"/>
            <wp:effectExtent l="0" t="0" r="8255" b="12065"/>
            <wp:docPr id="19"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IMG_256"/>
                    <pic:cNvPicPr>
                      <a:picLocks noChangeAspect="1"/>
                    </pic:cNvPicPr>
                  </pic:nvPicPr>
                  <pic:blipFill>
                    <a:blip r:embed="rId16"/>
                    <a:stretch>
                      <a:fillRect/>
                    </a:stretch>
                  </pic:blipFill>
                  <pic:spPr>
                    <a:xfrm>
                      <a:off x="0" y="0"/>
                      <a:ext cx="4319905" cy="3051175"/>
                    </a:xfrm>
                    <a:prstGeom prst="rect">
                      <a:avLst/>
                    </a:prstGeom>
                    <a:noFill/>
                    <a:ln w="9525">
                      <a:noFill/>
                    </a:ln>
                  </pic:spPr>
                </pic:pic>
              </a:graphicData>
            </a:graphic>
          </wp:inline>
        </w:drawing>
      </w:r>
    </w:p>
    <w:p w14:paraId="72DB0C8A">
      <w:pPr>
        <w:pStyle w:val="2"/>
        <w:rPr>
          <w:rFonts w:hint="eastAsia"/>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webkit-standard">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041835"/>
    <w:multiLevelType w:val="singleLevel"/>
    <w:tmpl w:val="65041835"/>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0ZTllMjkyMWU2NzIzOWM5ZTY4NTBkYjkxNWEwMWEifQ=="/>
  </w:docVars>
  <w:rsids>
    <w:rsidRoot w:val="00000000"/>
    <w:rsid w:val="03CD268A"/>
    <w:rsid w:val="06C66228"/>
    <w:rsid w:val="07610E7C"/>
    <w:rsid w:val="0C6618F0"/>
    <w:rsid w:val="130D47A4"/>
    <w:rsid w:val="15B56EC2"/>
    <w:rsid w:val="1DA04055"/>
    <w:rsid w:val="29AD27B0"/>
    <w:rsid w:val="2A275984"/>
    <w:rsid w:val="2C2D1388"/>
    <w:rsid w:val="2D684463"/>
    <w:rsid w:val="2F7D490D"/>
    <w:rsid w:val="33184235"/>
    <w:rsid w:val="33370B5F"/>
    <w:rsid w:val="33837C44"/>
    <w:rsid w:val="34A97170"/>
    <w:rsid w:val="357B4DE9"/>
    <w:rsid w:val="398B39B3"/>
    <w:rsid w:val="3E613D17"/>
    <w:rsid w:val="41897C24"/>
    <w:rsid w:val="43497E5E"/>
    <w:rsid w:val="478E770C"/>
    <w:rsid w:val="4DCC4029"/>
    <w:rsid w:val="50DF5195"/>
    <w:rsid w:val="52700DBA"/>
    <w:rsid w:val="5AF75DE9"/>
    <w:rsid w:val="5E706CA5"/>
    <w:rsid w:val="5F7B63EF"/>
    <w:rsid w:val="5FAD7C85"/>
    <w:rsid w:val="662415EA"/>
    <w:rsid w:val="686554F2"/>
    <w:rsid w:val="6ADD35F6"/>
    <w:rsid w:val="6CB174AE"/>
    <w:rsid w:val="6D98138E"/>
    <w:rsid w:val="6F7A45C3"/>
    <w:rsid w:val="6F8979AB"/>
    <w:rsid w:val="70251252"/>
    <w:rsid w:val="70825FBE"/>
    <w:rsid w:val="72030BA5"/>
    <w:rsid w:val="723C15B2"/>
    <w:rsid w:val="75295853"/>
    <w:rsid w:val="75303EF1"/>
    <w:rsid w:val="755E3466"/>
    <w:rsid w:val="75940523"/>
    <w:rsid w:val="783D63CB"/>
    <w:rsid w:val="79045877"/>
    <w:rsid w:val="7F4414FC"/>
    <w:rsid w:val="7F812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1446" w:firstLineChars="200"/>
      <w:jc w:val="both"/>
    </w:pPr>
    <w:rPr>
      <w:rFonts w:ascii="Times New Roman" w:hAnsi="Times New Roman" w:eastAsia="宋体" w:cs="Times New Roman"/>
      <w:kern w:val="2"/>
      <w:sz w:val="28"/>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cs="Times New Roman"/>
      <w:kern w:val="0"/>
      <w:sz w:val="20"/>
      <w:szCs w:val="20"/>
    </w:rPr>
  </w:style>
  <w:style w:type="paragraph" w:styleId="3">
    <w:name w:val="Body Text"/>
    <w:basedOn w:val="1"/>
    <w:next w:val="1"/>
    <w:qFormat/>
    <w:uiPriority w:val="0"/>
    <w:pPr>
      <w:ind w:left="0"/>
    </w:pPr>
    <w:rPr>
      <w:rFonts w:ascii="Times New Roman" w:hAnsi="Times New Roman"/>
      <w:sz w:val="28"/>
      <w:szCs w:val="32"/>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1619</Words>
  <Characters>1645</Characters>
  <Lines>0</Lines>
  <Paragraphs>0</Paragraphs>
  <TotalTime>6</TotalTime>
  <ScaleCrop>false</ScaleCrop>
  <LinksUpToDate>false</LinksUpToDate>
  <CharactersWithSpaces>1661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2023-11-20T03:41:00Z</dcterms:created>
  <dc:creator>16273</dc:creator>
  <cp:lastModifiedBy>星卡</cp:lastModifiedBy>
  <dcterms:modified xsi:type="dcterms:W3CDTF">2024-11-08T15:09:41Z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28E37E9F298F4B91B4B71857906870B0_13</vt:lpwstr>
  </property>
</Properties>
</file>