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sz w:val="30"/>
          <w:szCs w:val="30"/>
        </w:rPr>
      </w:pPr>
      <w:r>
        <w:rPr>
          <w:rFonts w:hint="eastAsia" w:ascii="黑体" w:hAnsi="黑体" w:eastAsia="黑体"/>
          <w:sz w:val="30"/>
          <w:szCs w:val="30"/>
        </w:rPr>
        <w:t>建筑工程系“十四五”发展规划</w:t>
      </w:r>
    </w:p>
    <w:p>
      <w:pPr>
        <w:spacing w:line="360" w:lineRule="auto"/>
        <w:ind w:firstLine="560" w:firstLineChars="200"/>
        <w:rPr>
          <w:rFonts w:ascii="黑体" w:hAnsi="黑体" w:eastAsia="黑体"/>
          <w:sz w:val="28"/>
          <w:szCs w:val="28"/>
        </w:rPr>
      </w:pPr>
      <w:r>
        <w:rPr>
          <w:rFonts w:hint="eastAsia" w:ascii="黑体" w:hAnsi="黑体" w:eastAsia="黑体"/>
          <w:sz w:val="28"/>
          <w:szCs w:val="28"/>
        </w:rPr>
        <w:t xml:space="preserve">一、“十三五”期间事业发展情况 </w:t>
      </w:r>
    </w:p>
    <w:p>
      <w:pPr>
        <w:spacing w:line="360" w:lineRule="auto"/>
        <w:ind w:firstLine="562" w:firstLineChars="200"/>
        <w:rPr>
          <w:rFonts w:ascii="仿宋" w:hAnsi="仿宋" w:eastAsia="仿宋"/>
          <w:b/>
          <w:bCs/>
          <w:sz w:val="28"/>
          <w:szCs w:val="28"/>
        </w:rPr>
      </w:pPr>
      <w:r>
        <w:rPr>
          <w:rFonts w:hint="eastAsia" w:ascii="仿宋" w:hAnsi="仿宋" w:eastAsia="仿宋"/>
          <w:b/>
          <w:bCs/>
          <w:sz w:val="28"/>
          <w:szCs w:val="28"/>
        </w:rPr>
        <w:t>（一）系部概况</w:t>
      </w:r>
    </w:p>
    <w:p>
      <w:pPr>
        <w:spacing w:line="360" w:lineRule="auto"/>
        <w:ind w:firstLine="560" w:firstLineChars="200"/>
        <w:rPr>
          <w:sz w:val="28"/>
          <w:szCs w:val="28"/>
        </w:rPr>
      </w:pPr>
      <w:bookmarkStart w:id="0" w:name="_Hlk74641151"/>
      <w:r>
        <w:rPr>
          <w:rFonts w:hint="eastAsia" w:ascii="宋体" w:hAnsi="宋体" w:cs="宋体"/>
          <w:color w:val="000000"/>
          <w:sz w:val="28"/>
          <w:szCs w:val="28"/>
        </w:rPr>
        <w:t>建筑工程系下设工程造价、建设工程管理、建筑室内设计等三个专业，2021年新增专业建筑智能化工程技术，</w:t>
      </w:r>
      <w:r>
        <w:rPr>
          <w:rFonts w:hint="eastAsia"/>
          <w:color w:val="000000"/>
          <w:sz w:val="28"/>
          <w:szCs w:val="28"/>
        </w:rPr>
        <w:t>在校生7</w:t>
      </w:r>
      <w:r>
        <w:rPr>
          <w:color w:val="000000"/>
          <w:sz w:val="28"/>
          <w:szCs w:val="28"/>
        </w:rPr>
        <w:t>58</w:t>
      </w:r>
      <w:r>
        <w:rPr>
          <w:rFonts w:hint="eastAsia"/>
          <w:color w:val="000000"/>
          <w:sz w:val="28"/>
          <w:szCs w:val="28"/>
        </w:rPr>
        <w:t>人。</w:t>
      </w:r>
      <w:r>
        <w:rPr>
          <w:rFonts w:hint="eastAsia" w:ascii="宋体" w:hAnsi="宋体" w:cs="宋体"/>
          <w:color w:val="000000"/>
          <w:sz w:val="28"/>
          <w:szCs w:val="28"/>
        </w:rPr>
        <w:t>我系部</w:t>
      </w:r>
      <w:r>
        <w:rPr>
          <w:rFonts w:hint="eastAsia"/>
          <w:sz w:val="28"/>
          <w:szCs w:val="28"/>
        </w:rPr>
        <w:t>专任</w:t>
      </w:r>
      <w:r>
        <w:rPr>
          <w:rFonts w:hint="eastAsia" w:ascii="宋体" w:hAnsi="宋体" w:cs="宋体"/>
          <w:color w:val="000000"/>
          <w:sz w:val="28"/>
          <w:szCs w:val="28"/>
        </w:rPr>
        <w:t>教师和辅导员</w:t>
      </w:r>
      <w:r>
        <w:rPr>
          <w:rFonts w:hint="eastAsia" w:ascii="宋体" w:hAnsi="宋体" w:cs="宋体"/>
          <w:color w:val="000000"/>
          <w:sz w:val="28"/>
          <w:szCs w:val="28"/>
          <w:highlight w:val="none"/>
        </w:rPr>
        <w:t>共计</w:t>
      </w:r>
      <w:r>
        <w:rPr>
          <w:rFonts w:hint="eastAsia" w:ascii="宋体" w:hAnsi="宋体" w:cs="宋体"/>
          <w:color w:val="000000"/>
          <w:sz w:val="28"/>
          <w:szCs w:val="28"/>
          <w:highlight w:val="none"/>
          <w:lang w:val="en-US" w:eastAsia="zh-CN"/>
        </w:rPr>
        <w:t>30</w:t>
      </w:r>
      <w:r>
        <w:rPr>
          <w:rFonts w:hint="eastAsia" w:ascii="宋体" w:hAnsi="宋体" w:cs="宋体"/>
          <w:color w:val="000000"/>
          <w:sz w:val="28"/>
          <w:szCs w:val="28"/>
          <w:highlight w:val="none"/>
        </w:rPr>
        <w:t>人，</w:t>
      </w:r>
      <w:r>
        <w:rPr>
          <w:rFonts w:hint="eastAsia" w:ascii="宋体" w:hAnsi="宋体" w:cs="宋体"/>
          <w:color w:val="000000"/>
          <w:sz w:val="28"/>
          <w:szCs w:val="28"/>
        </w:rPr>
        <w:t>其中：副教授1人、高级工程师3人、硕士研究生</w:t>
      </w:r>
      <w:r>
        <w:rPr>
          <w:rFonts w:hint="eastAsia" w:ascii="宋体" w:hAnsi="宋体" w:cs="宋体"/>
          <w:color w:val="000000"/>
          <w:sz w:val="28"/>
          <w:szCs w:val="28"/>
          <w:lang w:val="en-US" w:eastAsia="zh-CN"/>
        </w:rPr>
        <w:t>5</w:t>
      </w:r>
      <w:r>
        <w:rPr>
          <w:rFonts w:hint="eastAsia" w:ascii="宋体" w:hAnsi="宋体" w:cs="宋体"/>
          <w:color w:val="000000"/>
          <w:sz w:val="28"/>
          <w:szCs w:val="28"/>
        </w:rPr>
        <w:t>人，专任教师缺口</w:t>
      </w:r>
      <w:r>
        <w:rPr>
          <w:rFonts w:hint="eastAsia" w:ascii="宋体" w:hAnsi="宋体" w:cs="宋体"/>
          <w:color w:val="000000"/>
          <w:sz w:val="28"/>
          <w:szCs w:val="28"/>
          <w:lang w:val="en-US" w:eastAsia="zh-CN"/>
        </w:rPr>
        <w:t>2</w:t>
      </w:r>
      <w:r>
        <w:rPr>
          <w:rFonts w:hint="eastAsia" w:ascii="宋体" w:hAnsi="宋体" w:cs="宋体"/>
          <w:color w:val="000000"/>
          <w:sz w:val="28"/>
          <w:szCs w:val="28"/>
        </w:rPr>
        <w:t>人，现正处于招聘面试阶段。</w:t>
      </w:r>
    </w:p>
    <w:bookmarkEnd w:id="0"/>
    <w:p>
      <w:pPr>
        <w:spacing w:line="360" w:lineRule="auto"/>
        <w:ind w:firstLine="562" w:firstLineChars="200"/>
        <w:rPr>
          <w:rFonts w:ascii="仿宋" w:hAnsi="仿宋" w:eastAsia="仿宋"/>
          <w:b/>
          <w:bCs/>
          <w:sz w:val="28"/>
          <w:szCs w:val="28"/>
        </w:rPr>
      </w:pPr>
      <w:r>
        <w:rPr>
          <w:rFonts w:hint="eastAsia" w:ascii="仿宋" w:hAnsi="仿宋" w:eastAsia="仿宋"/>
          <w:b/>
          <w:bCs/>
          <w:sz w:val="28"/>
          <w:szCs w:val="28"/>
        </w:rPr>
        <w:t>（二）“十三五”规划完成情况</w:t>
      </w:r>
    </w:p>
    <w:p>
      <w:pPr>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建筑工程系成立于“十三五”规划期初，五年来，建工系由仅有工程造价及室内设计技术两个专业，发展为四个专业：建设工程管理专业、工程造价专业、建筑室内设计专业及建筑智能化工程技术专业。学生人数由初期的3</w:t>
      </w:r>
      <w:r>
        <w:rPr>
          <w:rFonts w:ascii="宋体" w:hAnsi="宋体" w:cs="宋体"/>
          <w:color w:val="000000"/>
          <w:sz w:val="28"/>
          <w:szCs w:val="28"/>
        </w:rPr>
        <w:t>00</w:t>
      </w:r>
      <w:r>
        <w:rPr>
          <w:rFonts w:hint="eastAsia" w:ascii="宋体" w:hAnsi="宋体" w:cs="宋体"/>
          <w:color w:val="000000"/>
          <w:sz w:val="28"/>
          <w:szCs w:val="28"/>
        </w:rPr>
        <w:t>人，壮大到</w:t>
      </w:r>
      <w:r>
        <w:rPr>
          <w:rFonts w:ascii="宋体" w:hAnsi="宋体" w:cs="宋体"/>
          <w:color w:val="000000"/>
          <w:sz w:val="28"/>
          <w:szCs w:val="28"/>
        </w:rPr>
        <w:t>758</w:t>
      </w:r>
      <w:r>
        <w:rPr>
          <w:rFonts w:hint="eastAsia" w:ascii="宋体" w:hAnsi="宋体" w:cs="宋体"/>
          <w:color w:val="000000"/>
          <w:sz w:val="28"/>
          <w:szCs w:val="28"/>
        </w:rPr>
        <w:t>人。教师人数由原</w:t>
      </w:r>
      <w:r>
        <w:rPr>
          <w:rFonts w:ascii="宋体" w:hAnsi="宋体" w:cs="宋体"/>
          <w:color w:val="000000"/>
          <w:sz w:val="28"/>
          <w:szCs w:val="28"/>
        </w:rPr>
        <w:t>12</w:t>
      </w:r>
      <w:r>
        <w:rPr>
          <w:rFonts w:hint="eastAsia" w:ascii="宋体" w:hAnsi="宋体" w:cs="宋体"/>
          <w:color w:val="000000"/>
          <w:sz w:val="28"/>
          <w:szCs w:val="28"/>
        </w:rPr>
        <w:t>人发展到</w:t>
      </w:r>
      <w:r>
        <w:rPr>
          <w:rFonts w:hint="eastAsia" w:ascii="宋体" w:hAnsi="宋体" w:cs="宋体"/>
          <w:color w:val="000000"/>
          <w:sz w:val="28"/>
          <w:szCs w:val="28"/>
          <w:lang w:val="en-US" w:eastAsia="zh-CN"/>
        </w:rPr>
        <w:t>30</w:t>
      </w:r>
      <w:r>
        <w:rPr>
          <w:rFonts w:hint="eastAsia" w:ascii="宋体" w:hAnsi="宋体" w:cs="宋体"/>
          <w:color w:val="000000"/>
          <w:sz w:val="28"/>
          <w:szCs w:val="28"/>
        </w:rPr>
        <w:t>人，实训室等硬件设备从原来的一间建筑工程测量实训室增加为1</w:t>
      </w:r>
      <w:r>
        <w:rPr>
          <w:rFonts w:ascii="宋体" w:hAnsi="宋体" w:cs="宋体"/>
          <w:color w:val="000000"/>
          <w:sz w:val="28"/>
          <w:szCs w:val="28"/>
        </w:rPr>
        <w:t>2</w:t>
      </w:r>
      <w:r>
        <w:rPr>
          <w:rFonts w:hint="eastAsia" w:ascii="宋体" w:hAnsi="宋体" w:cs="宋体"/>
          <w:color w:val="000000"/>
          <w:sz w:val="28"/>
          <w:szCs w:val="28"/>
        </w:rPr>
        <w:t>间，包括：建筑信息化实训室、室内设计工作室、二维三维软件实训室、识图与制图实训室等。</w:t>
      </w:r>
    </w:p>
    <w:p>
      <w:pPr>
        <w:spacing w:line="360" w:lineRule="auto"/>
        <w:ind w:firstLine="562" w:firstLineChars="200"/>
        <w:rPr>
          <w:rFonts w:ascii="仿宋" w:hAnsi="仿宋" w:eastAsia="仿宋"/>
          <w:b/>
          <w:bCs/>
          <w:sz w:val="28"/>
          <w:szCs w:val="28"/>
        </w:rPr>
      </w:pPr>
      <w:r>
        <w:rPr>
          <w:rFonts w:hint="eastAsia" w:ascii="仿宋" w:hAnsi="仿宋" w:eastAsia="仿宋"/>
          <w:b/>
          <w:bCs/>
          <w:sz w:val="28"/>
          <w:szCs w:val="28"/>
        </w:rPr>
        <w:t>（三）行业发展现状</w:t>
      </w:r>
    </w:p>
    <w:p>
      <w:pPr>
        <w:spacing w:line="360" w:lineRule="auto"/>
        <w:ind w:firstLine="560" w:firstLineChars="200"/>
        <w:rPr>
          <w:rFonts w:ascii="宋体" w:hAnsi="宋体" w:cs="宋体"/>
          <w:color w:val="000000"/>
          <w:sz w:val="28"/>
          <w:szCs w:val="28"/>
        </w:rPr>
      </w:pPr>
      <w:r>
        <w:rPr>
          <w:rFonts w:ascii="宋体" w:hAnsi="宋体" w:cs="宋体"/>
          <w:color w:val="000000"/>
          <w:sz w:val="28"/>
          <w:szCs w:val="28"/>
        </w:rPr>
        <w:t>近十年来</w:t>
      </w:r>
      <w:r>
        <w:rPr>
          <w:rFonts w:hint="eastAsia" w:ascii="宋体" w:hAnsi="宋体" w:cs="宋体"/>
          <w:color w:val="000000"/>
          <w:sz w:val="28"/>
          <w:szCs w:val="28"/>
        </w:rPr>
        <w:t>，</w:t>
      </w:r>
      <w:r>
        <w:rPr>
          <w:rFonts w:ascii="宋体" w:hAnsi="宋体" w:cs="宋体"/>
          <w:color w:val="000000"/>
          <w:sz w:val="28"/>
          <w:szCs w:val="28"/>
        </w:rPr>
        <w:t>建筑业总产值的增速普遍大于建筑业增加值的增速</w:t>
      </w:r>
      <w:r>
        <w:rPr>
          <w:rFonts w:hint="eastAsia" w:ascii="宋体" w:hAnsi="宋体" w:cs="宋体"/>
          <w:color w:val="000000"/>
          <w:sz w:val="28"/>
          <w:szCs w:val="28"/>
        </w:rPr>
        <w:t>，</w:t>
      </w:r>
      <w:r>
        <w:rPr>
          <w:rFonts w:ascii="宋体" w:hAnsi="宋体" w:cs="宋体"/>
          <w:color w:val="000000"/>
          <w:sz w:val="28"/>
          <w:szCs w:val="28"/>
        </w:rPr>
        <w:t>表明建筑行业的增长属于粗放式增长</w:t>
      </w:r>
      <w:r>
        <w:rPr>
          <w:rFonts w:hint="eastAsia" w:ascii="宋体" w:hAnsi="宋体" w:cs="宋体"/>
          <w:color w:val="000000"/>
          <w:sz w:val="28"/>
          <w:szCs w:val="28"/>
        </w:rPr>
        <w:t>。</w:t>
      </w:r>
    </w:p>
    <w:p>
      <w:pPr>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2</w:t>
      </w:r>
      <w:r>
        <w:rPr>
          <w:rFonts w:ascii="宋体" w:hAnsi="宋体" w:cs="宋体"/>
          <w:color w:val="000000"/>
          <w:sz w:val="28"/>
          <w:szCs w:val="28"/>
        </w:rPr>
        <w:t>020</w:t>
      </w:r>
      <w:r>
        <w:rPr>
          <w:rFonts w:hint="eastAsia" w:ascii="宋体" w:hAnsi="宋体" w:cs="宋体"/>
          <w:color w:val="000000"/>
          <w:sz w:val="28"/>
          <w:szCs w:val="28"/>
        </w:rPr>
        <w:t>年1月1</w:t>
      </w:r>
      <w:r>
        <w:rPr>
          <w:rFonts w:ascii="宋体" w:hAnsi="宋体" w:cs="宋体"/>
          <w:color w:val="000000"/>
          <w:sz w:val="28"/>
          <w:szCs w:val="28"/>
        </w:rPr>
        <w:t>7</w:t>
      </w:r>
      <w:r>
        <w:rPr>
          <w:rFonts w:hint="eastAsia" w:ascii="宋体" w:hAnsi="宋体" w:cs="宋体"/>
          <w:color w:val="000000"/>
          <w:sz w:val="28"/>
          <w:szCs w:val="28"/>
        </w:rPr>
        <w:t>日，国家统计局公布2</w:t>
      </w:r>
      <w:r>
        <w:rPr>
          <w:rFonts w:ascii="宋体" w:hAnsi="宋体" w:cs="宋体"/>
          <w:color w:val="000000"/>
          <w:sz w:val="28"/>
          <w:szCs w:val="28"/>
        </w:rPr>
        <w:t>019</w:t>
      </w:r>
      <w:r>
        <w:rPr>
          <w:rFonts w:hint="eastAsia" w:ascii="宋体" w:hAnsi="宋体" w:cs="宋体"/>
          <w:color w:val="000000"/>
          <w:sz w:val="28"/>
          <w:szCs w:val="28"/>
        </w:rPr>
        <w:t>年国民经济运行情况。初步核算，全年G</w:t>
      </w:r>
      <w:r>
        <w:rPr>
          <w:rFonts w:ascii="宋体" w:hAnsi="宋体" w:cs="宋体"/>
          <w:color w:val="000000"/>
          <w:sz w:val="28"/>
          <w:szCs w:val="28"/>
        </w:rPr>
        <w:t>DP</w:t>
      </w:r>
      <w:r>
        <w:rPr>
          <w:rFonts w:hint="eastAsia" w:ascii="宋体" w:hAnsi="宋体" w:cs="宋体"/>
          <w:color w:val="000000"/>
          <w:sz w:val="28"/>
          <w:szCs w:val="28"/>
        </w:rPr>
        <w:t>约9</w:t>
      </w:r>
      <w:r>
        <w:rPr>
          <w:rFonts w:ascii="宋体" w:hAnsi="宋体" w:cs="宋体"/>
          <w:color w:val="000000"/>
          <w:sz w:val="28"/>
          <w:szCs w:val="28"/>
        </w:rPr>
        <w:t>90865</w:t>
      </w:r>
      <w:r>
        <w:rPr>
          <w:rFonts w:hint="eastAsia" w:ascii="宋体" w:hAnsi="宋体" w:cs="宋体"/>
          <w:color w:val="000000"/>
          <w:sz w:val="28"/>
          <w:szCs w:val="28"/>
        </w:rPr>
        <w:t>亿元，（按可比价格核算）比上年增长6</w:t>
      </w:r>
      <w:r>
        <w:rPr>
          <w:rFonts w:ascii="宋体" w:hAnsi="宋体" w:cs="宋体"/>
          <w:color w:val="000000"/>
          <w:sz w:val="28"/>
          <w:szCs w:val="28"/>
        </w:rPr>
        <w:t>.1</w:t>
      </w:r>
      <w:r>
        <w:rPr>
          <w:rFonts w:hint="eastAsia" w:ascii="宋体" w:hAnsi="宋体" w:cs="宋体"/>
          <w:color w:val="000000"/>
          <w:sz w:val="28"/>
          <w:szCs w:val="28"/>
        </w:rPr>
        <w:t>％。全国建筑业总产值达2</w:t>
      </w:r>
      <w:r>
        <w:rPr>
          <w:rFonts w:ascii="宋体" w:hAnsi="宋体" w:cs="宋体"/>
          <w:color w:val="000000"/>
          <w:sz w:val="28"/>
          <w:szCs w:val="28"/>
        </w:rPr>
        <w:t>48446</w:t>
      </w:r>
      <w:r>
        <w:rPr>
          <w:rFonts w:hint="eastAsia" w:ascii="宋体" w:hAnsi="宋体" w:cs="宋体"/>
          <w:color w:val="000000"/>
          <w:sz w:val="28"/>
          <w:szCs w:val="28"/>
        </w:rPr>
        <w:t>亿元，比上年增长5</w:t>
      </w:r>
      <w:r>
        <w:rPr>
          <w:rFonts w:ascii="宋体" w:hAnsi="宋体" w:cs="宋体"/>
          <w:color w:val="000000"/>
          <w:sz w:val="28"/>
          <w:szCs w:val="28"/>
        </w:rPr>
        <w:t>.7</w:t>
      </w:r>
      <w:r>
        <w:rPr>
          <w:rFonts w:hint="eastAsia" w:ascii="宋体" w:hAnsi="宋体" w:cs="宋体"/>
          <w:color w:val="000000"/>
          <w:sz w:val="28"/>
          <w:szCs w:val="28"/>
        </w:rPr>
        <w:t>％，全国建筑业房屋建筑施工面积1</w:t>
      </w:r>
      <w:r>
        <w:rPr>
          <w:rFonts w:ascii="宋体" w:hAnsi="宋体" w:cs="宋体"/>
          <w:color w:val="000000"/>
          <w:sz w:val="28"/>
          <w:szCs w:val="28"/>
        </w:rPr>
        <w:t>44.3</w:t>
      </w:r>
      <w:r>
        <w:rPr>
          <w:rFonts w:hint="eastAsia" w:ascii="宋体" w:hAnsi="宋体" w:cs="宋体"/>
          <w:color w:val="000000"/>
          <w:sz w:val="28"/>
          <w:szCs w:val="28"/>
        </w:rPr>
        <w:t>亿平方米，同比增长2</w:t>
      </w:r>
      <w:r>
        <w:rPr>
          <w:rFonts w:ascii="宋体" w:hAnsi="宋体" w:cs="宋体"/>
          <w:color w:val="000000"/>
          <w:sz w:val="28"/>
          <w:szCs w:val="28"/>
        </w:rPr>
        <w:t>.3</w:t>
      </w:r>
      <w:r>
        <w:rPr>
          <w:rFonts w:hint="eastAsia" w:ascii="宋体" w:hAnsi="宋体" w:cs="宋体"/>
          <w:color w:val="000000"/>
          <w:sz w:val="28"/>
          <w:szCs w:val="28"/>
        </w:rPr>
        <w:t>％。到2</w:t>
      </w:r>
      <w:r>
        <w:rPr>
          <w:rFonts w:ascii="宋体" w:hAnsi="宋体" w:cs="宋体"/>
          <w:color w:val="000000"/>
          <w:sz w:val="28"/>
          <w:szCs w:val="28"/>
        </w:rPr>
        <w:t>018</w:t>
      </w:r>
      <w:r>
        <w:rPr>
          <w:rFonts w:hint="eastAsia" w:ascii="宋体" w:hAnsi="宋体" w:cs="宋体"/>
          <w:color w:val="000000"/>
          <w:sz w:val="28"/>
          <w:szCs w:val="28"/>
        </w:rPr>
        <w:t>年底，建筑业企业数量：9</w:t>
      </w:r>
      <w:r>
        <w:rPr>
          <w:rFonts w:ascii="宋体" w:hAnsi="宋体" w:cs="宋体"/>
          <w:color w:val="000000"/>
          <w:sz w:val="28"/>
          <w:szCs w:val="28"/>
        </w:rPr>
        <w:t>5400</w:t>
      </w:r>
      <w:r>
        <w:rPr>
          <w:rFonts w:hint="eastAsia" w:ascii="宋体" w:hAnsi="宋体" w:cs="宋体"/>
          <w:color w:val="000000"/>
          <w:sz w:val="28"/>
          <w:szCs w:val="28"/>
        </w:rPr>
        <w:t>个，施工总承包特级资质</w:t>
      </w:r>
      <w:r>
        <w:rPr>
          <w:rFonts w:ascii="宋体" w:hAnsi="宋体" w:cs="宋体"/>
          <w:color w:val="000000"/>
          <w:sz w:val="28"/>
          <w:szCs w:val="28"/>
        </w:rPr>
        <w:t>788</w:t>
      </w:r>
      <w:r>
        <w:rPr>
          <w:rFonts w:hint="eastAsia" w:ascii="宋体" w:hAnsi="宋体" w:cs="宋体"/>
          <w:color w:val="000000"/>
          <w:sz w:val="28"/>
          <w:szCs w:val="28"/>
        </w:rPr>
        <w:t>项、企业6</w:t>
      </w:r>
      <w:r>
        <w:rPr>
          <w:rFonts w:ascii="宋体" w:hAnsi="宋体" w:cs="宋体"/>
          <w:color w:val="000000"/>
          <w:sz w:val="28"/>
          <w:szCs w:val="28"/>
        </w:rPr>
        <w:t>27</w:t>
      </w:r>
      <w:r>
        <w:rPr>
          <w:rFonts w:hint="eastAsia" w:ascii="宋体" w:hAnsi="宋体" w:cs="宋体"/>
          <w:color w:val="000000"/>
          <w:sz w:val="28"/>
          <w:szCs w:val="28"/>
        </w:rPr>
        <w:t>家，吸纳了5</w:t>
      </w:r>
      <w:r>
        <w:rPr>
          <w:rFonts w:ascii="宋体" w:hAnsi="宋体" w:cs="宋体"/>
          <w:color w:val="000000"/>
          <w:sz w:val="28"/>
          <w:szCs w:val="28"/>
        </w:rPr>
        <w:t>563.3</w:t>
      </w:r>
      <w:r>
        <w:rPr>
          <w:rFonts w:hint="eastAsia" w:ascii="宋体" w:hAnsi="宋体" w:cs="宋体"/>
          <w:color w:val="000000"/>
          <w:sz w:val="28"/>
          <w:szCs w:val="28"/>
        </w:rPr>
        <w:t>万从业人员。</w:t>
      </w:r>
    </w:p>
    <w:p>
      <w:pPr>
        <w:spacing w:line="360" w:lineRule="auto"/>
        <w:ind w:firstLine="562" w:firstLineChars="200"/>
        <w:rPr>
          <w:rFonts w:ascii="仿宋" w:hAnsi="仿宋" w:eastAsia="仿宋"/>
          <w:b/>
          <w:bCs/>
          <w:sz w:val="28"/>
          <w:szCs w:val="28"/>
        </w:rPr>
      </w:pPr>
      <w:r>
        <w:rPr>
          <w:rFonts w:hint="eastAsia" w:ascii="仿宋" w:hAnsi="仿宋" w:eastAsia="仿宋"/>
          <w:b/>
          <w:bCs/>
          <w:sz w:val="28"/>
          <w:szCs w:val="28"/>
        </w:rPr>
        <w:t>（四）优势与不足</w:t>
      </w:r>
    </w:p>
    <w:p>
      <w:pPr>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1、优势与成绩</w:t>
      </w:r>
    </w:p>
    <w:p>
      <w:pPr>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十三五期间，建筑工程系在科研学术和专业建设上有不少成果。工程造价专业获批为省级现代学徒制试点专业；获批建筑工程识图等级证书1+X试点项目；开发校企合作教材</w:t>
      </w:r>
      <w:r>
        <w:rPr>
          <w:rFonts w:ascii="宋体" w:hAnsi="宋体" w:cs="宋体"/>
          <w:color w:val="000000"/>
          <w:sz w:val="28"/>
          <w:szCs w:val="28"/>
        </w:rPr>
        <w:t>3</w:t>
      </w:r>
      <w:r>
        <w:rPr>
          <w:rFonts w:hint="eastAsia" w:ascii="宋体" w:hAnsi="宋体" w:cs="宋体"/>
          <w:color w:val="000000"/>
          <w:sz w:val="28"/>
          <w:szCs w:val="28"/>
        </w:rPr>
        <w:t>本；《建筑信息化模型BIM技术》课程立项省级精品在线开放课程；近年来，我系教师在各类刊物上发表论文1</w:t>
      </w:r>
      <w:r>
        <w:rPr>
          <w:rFonts w:ascii="宋体" w:hAnsi="宋体" w:cs="宋体"/>
          <w:color w:val="000000"/>
          <w:sz w:val="28"/>
          <w:szCs w:val="28"/>
        </w:rPr>
        <w:t>6</w:t>
      </w:r>
      <w:r>
        <w:rPr>
          <w:rFonts w:hint="eastAsia" w:ascii="宋体" w:hAnsi="宋体" w:cs="宋体"/>
          <w:color w:val="000000"/>
          <w:sz w:val="28"/>
          <w:szCs w:val="28"/>
        </w:rPr>
        <w:t>篇，获得国家级科研课题</w:t>
      </w:r>
      <w:r>
        <w:rPr>
          <w:rFonts w:ascii="宋体" w:hAnsi="宋体" w:cs="宋体"/>
          <w:color w:val="000000"/>
          <w:sz w:val="28"/>
          <w:szCs w:val="28"/>
        </w:rPr>
        <w:t>1</w:t>
      </w:r>
      <w:r>
        <w:rPr>
          <w:rFonts w:hint="eastAsia" w:ascii="宋体" w:hAnsi="宋体" w:cs="宋体"/>
          <w:color w:val="000000"/>
          <w:sz w:val="28"/>
          <w:szCs w:val="28"/>
        </w:rPr>
        <w:t>项，获得</w:t>
      </w:r>
      <w:r>
        <w:rPr>
          <w:rFonts w:hint="eastAsia" w:ascii="宋体" w:hAnsi="宋体" w:cs="宋体"/>
          <w:color w:val="000000"/>
          <w:sz w:val="28"/>
          <w:szCs w:val="28"/>
          <w:lang w:val="en-US" w:eastAsia="zh-CN"/>
        </w:rPr>
        <w:t>省</w:t>
      </w:r>
      <w:r>
        <w:rPr>
          <w:rFonts w:hint="eastAsia" w:ascii="宋体" w:hAnsi="宋体" w:cs="宋体"/>
          <w:color w:val="000000"/>
          <w:sz w:val="28"/>
          <w:szCs w:val="28"/>
        </w:rPr>
        <w:t>级科研项目</w:t>
      </w:r>
      <w:r>
        <w:rPr>
          <w:rFonts w:ascii="宋体" w:hAnsi="宋体" w:cs="宋体"/>
          <w:color w:val="000000"/>
          <w:sz w:val="28"/>
          <w:szCs w:val="28"/>
        </w:rPr>
        <w:t>6</w:t>
      </w:r>
      <w:r>
        <w:rPr>
          <w:rFonts w:hint="eastAsia" w:ascii="宋体" w:hAnsi="宋体" w:cs="宋体"/>
          <w:color w:val="000000"/>
          <w:sz w:val="28"/>
          <w:szCs w:val="28"/>
        </w:rPr>
        <w:t>项；获奖情况：第十二届全国大广赛省级一等奖一项、二等奖两项、第二届福建省高校建筑信息创新大赛银奖两项、第九届全国海洋文化大赛佳作奖多项、第十</w:t>
      </w:r>
      <w:r>
        <w:rPr>
          <w:rFonts w:hint="eastAsia" w:ascii="宋体" w:hAnsi="宋体" w:cs="宋体"/>
          <w:color w:val="000000"/>
          <w:sz w:val="28"/>
          <w:szCs w:val="28"/>
          <w:lang w:val="en-US" w:eastAsia="zh-CN"/>
        </w:rPr>
        <w:t>三</w:t>
      </w:r>
      <w:r>
        <w:rPr>
          <w:rFonts w:hint="eastAsia" w:ascii="宋体" w:hAnsi="宋体" w:cs="宋体"/>
          <w:color w:val="000000"/>
          <w:sz w:val="28"/>
          <w:szCs w:val="28"/>
        </w:rPr>
        <w:t>届全国大广赛省级二等奖</w:t>
      </w:r>
      <w:r>
        <w:rPr>
          <w:rFonts w:hint="eastAsia" w:ascii="宋体" w:hAnsi="宋体" w:cs="宋体"/>
          <w:color w:val="000000"/>
          <w:sz w:val="28"/>
          <w:szCs w:val="28"/>
          <w:lang w:val="en-US" w:eastAsia="zh-CN"/>
        </w:rPr>
        <w:t>一</w:t>
      </w:r>
      <w:r>
        <w:rPr>
          <w:rFonts w:hint="eastAsia" w:ascii="宋体" w:hAnsi="宋体" w:cs="宋体"/>
          <w:color w:val="000000"/>
          <w:sz w:val="28"/>
          <w:szCs w:val="28"/>
        </w:rPr>
        <w:t>项、“和职教杯”第二届福建省黄炎培创新创业大赛优秀奖、省级职业技能竞赛三等奖</w:t>
      </w:r>
      <w:r>
        <w:rPr>
          <w:rFonts w:hint="eastAsia" w:ascii="宋体" w:hAnsi="宋体" w:cs="宋体"/>
          <w:color w:val="000000"/>
          <w:sz w:val="28"/>
          <w:szCs w:val="28"/>
          <w:lang w:val="en-US" w:eastAsia="zh-CN"/>
        </w:rPr>
        <w:t>及</w:t>
      </w:r>
      <w:r>
        <w:rPr>
          <w:rFonts w:hint="eastAsia" w:ascii="宋体" w:hAnsi="宋体" w:cs="宋体"/>
          <w:color w:val="000000"/>
          <w:sz w:val="28"/>
          <w:szCs w:val="28"/>
        </w:rPr>
        <w:t>优秀奖多项。</w:t>
      </w:r>
    </w:p>
    <w:p>
      <w:pPr>
        <w:spacing w:line="360" w:lineRule="auto"/>
        <w:ind w:firstLine="560" w:firstLineChars="200"/>
        <w:rPr>
          <w:rFonts w:ascii="宋体" w:hAnsi="宋体" w:cs="宋体"/>
          <w:color w:val="000000"/>
          <w:sz w:val="28"/>
          <w:szCs w:val="28"/>
        </w:rPr>
      </w:pPr>
      <w:r>
        <w:rPr>
          <w:rFonts w:ascii="宋体" w:hAnsi="宋体" w:cs="宋体"/>
          <w:color w:val="000000"/>
          <w:sz w:val="28"/>
          <w:szCs w:val="28"/>
        </w:rPr>
        <w:t>2</w:t>
      </w:r>
      <w:r>
        <w:rPr>
          <w:rFonts w:hint="eastAsia" w:ascii="宋体" w:hAnsi="宋体" w:cs="宋体"/>
          <w:color w:val="000000"/>
          <w:sz w:val="28"/>
          <w:szCs w:val="28"/>
        </w:rPr>
        <w:t>、劣势与不足</w:t>
      </w:r>
    </w:p>
    <w:p>
      <w:pPr>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教学方面，专业建设发展不均衡、课程建设和教学资源库建设薄弱、生师比较大教师的教学工作任务繁重、科研能力较弱、教师的实践应用能力还需要提高等；</w:t>
      </w:r>
    </w:p>
    <w:p>
      <w:pPr>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师资建设方面，师资培训机会较少，无法提升教师能力，长此以往容易打压教师学习的积极性；</w:t>
      </w:r>
    </w:p>
    <w:p>
      <w:pPr>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校企合作方面，校企合作不够密切，学校教师与企业联系较少，也没有机会外派到企业学习行业新知识，掌握实践技能；</w:t>
      </w:r>
    </w:p>
    <w:p>
      <w:pPr>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学生工作方面，校园文化缺乏，学生课余生活不够丰富，专业建设与学生工作联系不够紧密；</w:t>
      </w:r>
    </w:p>
    <w:p>
      <w:pPr>
        <w:spacing w:line="360" w:lineRule="auto"/>
        <w:ind w:firstLine="560" w:firstLineChars="200"/>
        <w:rPr>
          <w:rFonts w:ascii="黑体" w:hAnsi="黑体" w:eastAsia="黑体"/>
          <w:sz w:val="28"/>
          <w:szCs w:val="28"/>
        </w:rPr>
      </w:pPr>
      <w:r>
        <w:rPr>
          <w:rFonts w:hint="eastAsia" w:ascii="黑体" w:hAnsi="黑体" w:eastAsia="黑体"/>
          <w:sz w:val="28"/>
          <w:szCs w:val="28"/>
        </w:rPr>
        <w:t>二、“十四五”期间发展基本思路和规划目标</w:t>
      </w:r>
    </w:p>
    <w:p>
      <w:pPr>
        <w:spacing w:line="360" w:lineRule="auto"/>
        <w:ind w:firstLine="562" w:firstLineChars="200"/>
        <w:rPr>
          <w:rFonts w:ascii="仿宋" w:hAnsi="仿宋" w:eastAsia="仿宋"/>
          <w:b/>
          <w:bCs/>
          <w:sz w:val="28"/>
          <w:szCs w:val="28"/>
        </w:rPr>
      </w:pPr>
      <w:r>
        <w:rPr>
          <w:rFonts w:hint="eastAsia" w:ascii="仿宋" w:hAnsi="仿宋" w:eastAsia="仿宋"/>
          <w:b/>
          <w:bCs/>
          <w:sz w:val="28"/>
          <w:szCs w:val="28"/>
        </w:rPr>
        <w:t>（一）指导思想</w:t>
      </w:r>
    </w:p>
    <w:p>
      <w:pPr>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以党的十九大和习近平总书记系列重要讲话精神为指导，贯彻落实《国家中长期教育改革和发展规划纲要》，按照学校确立的奋斗目标，坚持立德树人，遵循高等教育规律，以增强办学活力和核心竞争力为主线，着力推进体制机制创新，充分激发办学活力，加快建设双高专业群，努力提高人才培养、教学科学研究、社会服务、文化传承创新的能力和水平，全面落实学校事业发展规划，努力实现应用型创新创业人才的培养目标。</w:t>
      </w:r>
    </w:p>
    <w:p>
      <w:pPr>
        <w:spacing w:line="360" w:lineRule="auto"/>
        <w:ind w:firstLine="562" w:firstLineChars="200"/>
        <w:rPr>
          <w:rFonts w:ascii="仿宋" w:hAnsi="仿宋" w:eastAsia="仿宋"/>
          <w:b/>
          <w:bCs/>
          <w:sz w:val="28"/>
          <w:szCs w:val="28"/>
        </w:rPr>
      </w:pPr>
      <w:r>
        <w:rPr>
          <w:rFonts w:hint="eastAsia" w:ascii="仿宋" w:hAnsi="仿宋" w:eastAsia="仿宋"/>
          <w:b/>
          <w:bCs/>
          <w:sz w:val="28"/>
          <w:szCs w:val="28"/>
        </w:rPr>
        <w:t>（二）专业建设发展整体思路和目标</w:t>
      </w:r>
    </w:p>
    <w:p>
      <w:pPr>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1、师资团队建设</w:t>
      </w:r>
    </w:p>
    <w:p>
      <w:pPr>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（1）研究生比例，系部研究生比例严重不足，目前不到</w:t>
      </w:r>
      <w:r>
        <w:rPr>
          <w:rFonts w:hint="eastAsia" w:ascii="宋体" w:hAnsi="宋体" w:cs="宋体"/>
          <w:color w:val="000000"/>
          <w:sz w:val="28"/>
          <w:szCs w:val="28"/>
          <w:lang w:val="en-US" w:eastAsia="zh-CN"/>
        </w:rPr>
        <w:t>20</w:t>
      </w:r>
      <w:r>
        <w:rPr>
          <w:rFonts w:hint="eastAsia" w:ascii="宋体" w:hAnsi="宋体" w:cs="宋体"/>
          <w:color w:val="000000"/>
          <w:sz w:val="28"/>
          <w:szCs w:val="28"/>
        </w:rPr>
        <w:t>％，计划通过学历提升及教师招聘新增研究生</w:t>
      </w:r>
      <w:r>
        <w:rPr>
          <w:rFonts w:hint="eastAsia" w:ascii="宋体" w:hAnsi="宋体" w:cs="宋体"/>
          <w:color w:val="000000"/>
          <w:sz w:val="28"/>
          <w:szCs w:val="28"/>
          <w:lang w:val="en-US" w:eastAsia="zh-CN"/>
        </w:rPr>
        <w:t>8</w:t>
      </w:r>
      <w:r>
        <w:rPr>
          <w:rFonts w:hint="eastAsia" w:ascii="宋体" w:hAnsi="宋体" w:cs="宋体"/>
          <w:color w:val="000000"/>
          <w:sz w:val="28"/>
          <w:szCs w:val="28"/>
        </w:rPr>
        <w:t>人，比例提升至</w:t>
      </w:r>
      <w:r>
        <w:rPr>
          <w:rFonts w:ascii="宋体" w:hAnsi="宋体" w:cs="宋体"/>
          <w:color w:val="000000"/>
          <w:sz w:val="28"/>
          <w:szCs w:val="28"/>
        </w:rPr>
        <w:t>40</w:t>
      </w:r>
      <w:r>
        <w:rPr>
          <w:rFonts w:hint="eastAsia" w:ascii="宋体" w:hAnsi="宋体" w:cs="宋体"/>
          <w:color w:val="000000"/>
          <w:sz w:val="28"/>
          <w:szCs w:val="28"/>
        </w:rPr>
        <w:t>％（要求5</w:t>
      </w:r>
      <w:r>
        <w:rPr>
          <w:rFonts w:ascii="宋体" w:hAnsi="宋体" w:cs="宋体"/>
          <w:color w:val="000000"/>
          <w:sz w:val="28"/>
          <w:szCs w:val="28"/>
        </w:rPr>
        <w:t>0</w:t>
      </w:r>
      <w:r>
        <w:rPr>
          <w:rFonts w:hint="eastAsia" w:ascii="宋体" w:hAnsi="宋体" w:cs="宋体"/>
          <w:color w:val="000000"/>
          <w:sz w:val="28"/>
          <w:szCs w:val="28"/>
        </w:rPr>
        <w:t>％）；</w:t>
      </w:r>
    </w:p>
    <w:p>
      <w:pPr>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（2）高级专业技术职务人数比例为1</w:t>
      </w:r>
      <w:r>
        <w:rPr>
          <w:rFonts w:ascii="宋体" w:hAnsi="宋体" w:cs="宋体"/>
          <w:color w:val="000000"/>
          <w:sz w:val="28"/>
          <w:szCs w:val="28"/>
        </w:rPr>
        <w:t>9</w:t>
      </w:r>
      <w:r>
        <w:rPr>
          <w:rFonts w:hint="eastAsia" w:ascii="宋体" w:hAnsi="宋体" w:cs="宋体"/>
          <w:color w:val="000000"/>
          <w:sz w:val="28"/>
          <w:szCs w:val="28"/>
        </w:rPr>
        <w:t>％，较30%的标准还有一定的差距，计划通过系部教师职称评定及教师招聘新增副高职称人员</w:t>
      </w:r>
      <w:r>
        <w:rPr>
          <w:rFonts w:ascii="宋体" w:hAnsi="宋体" w:cs="宋体"/>
          <w:color w:val="000000"/>
          <w:sz w:val="28"/>
          <w:szCs w:val="28"/>
        </w:rPr>
        <w:t>3</w:t>
      </w:r>
      <w:r>
        <w:rPr>
          <w:rFonts w:hint="eastAsia" w:ascii="宋体" w:hAnsi="宋体" w:cs="宋体"/>
          <w:color w:val="000000"/>
          <w:sz w:val="28"/>
          <w:szCs w:val="28"/>
        </w:rPr>
        <w:t>人，提升后比例为2</w:t>
      </w:r>
      <w:r>
        <w:rPr>
          <w:rFonts w:ascii="宋体" w:hAnsi="宋体" w:cs="宋体"/>
          <w:color w:val="000000"/>
          <w:sz w:val="28"/>
          <w:szCs w:val="28"/>
        </w:rPr>
        <w:t>3</w:t>
      </w:r>
      <w:r>
        <w:rPr>
          <w:rFonts w:hint="eastAsia" w:ascii="宋体" w:hAnsi="宋体" w:cs="宋体"/>
          <w:color w:val="000000"/>
          <w:sz w:val="28"/>
          <w:szCs w:val="28"/>
        </w:rPr>
        <w:t>％，正高级职称教师学院缺口为2</w:t>
      </w:r>
      <w:r>
        <w:rPr>
          <w:rFonts w:ascii="宋体" w:hAnsi="宋体" w:cs="宋体"/>
          <w:color w:val="000000"/>
          <w:sz w:val="28"/>
          <w:szCs w:val="28"/>
        </w:rPr>
        <w:t>0</w:t>
      </w:r>
      <w:r>
        <w:rPr>
          <w:rFonts w:hint="eastAsia" w:ascii="宋体" w:hAnsi="宋体" w:cs="宋体"/>
          <w:color w:val="000000"/>
          <w:sz w:val="28"/>
          <w:szCs w:val="28"/>
        </w:rPr>
        <w:t>人，系部根据目前人员情况可提升1人；</w:t>
      </w:r>
    </w:p>
    <w:p>
      <w:pPr>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3）专任专业课教师中，具有三年以上企业工作经历，或近五年累计不低于6个月到企业或生产服务一线实践经历的“双师型”教师。关于这项认定标准存疑，双师型是按照医社保认定还是按照行业执业资格证书认定。若按照执业资格证书＋讲师职称认定，系部满足要求的人数为4人，比例也是严重不足。该项指标通过系部教师提升及新教师招聘，尚需要学院政策支持（教师下企业政策）可以达到</w:t>
      </w:r>
      <w:r>
        <w:rPr>
          <w:rFonts w:ascii="宋体" w:hAnsi="宋体" w:cs="宋体"/>
          <w:color w:val="000000"/>
          <w:sz w:val="28"/>
          <w:szCs w:val="28"/>
        </w:rPr>
        <w:t>100</w:t>
      </w:r>
      <w:r>
        <w:rPr>
          <w:rFonts w:hint="eastAsia" w:ascii="宋体" w:hAnsi="宋体" w:cs="宋体"/>
          <w:color w:val="000000"/>
          <w:sz w:val="28"/>
          <w:szCs w:val="28"/>
        </w:rPr>
        <w:t>％的比例。</w:t>
      </w:r>
    </w:p>
    <w:p>
      <w:pPr>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（4）稳定学生规模，提升教师科研实践水平，优化生师比。建工系目前专任教师人数相对较少，按照1</w:t>
      </w:r>
      <w:r>
        <w:rPr>
          <w:rFonts w:ascii="宋体" w:hAnsi="宋体" w:cs="宋体"/>
          <w:color w:val="000000"/>
          <w:sz w:val="28"/>
          <w:szCs w:val="28"/>
        </w:rPr>
        <w:t>8</w:t>
      </w:r>
      <w:r>
        <w:rPr>
          <w:rFonts w:hint="eastAsia" w:ascii="宋体" w:hAnsi="宋体" w:cs="宋体"/>
          <w:color w:val="000000"/>
          <w:sz w:val="28"/>
          <w:szCs w:val="28"/>
        </w:rPr>
        <w:t>：1生师比计算教师总人数为4</w:t>
      </w:r>
      <w:r>
        <w:rPr>
          <w:rFonts w:ascii="宋体" w:hAnsi="宋体" w:cs="宋体"/>
          <w:color w:val="000000"/>
          <w:sz w:val="28"/>
          <w:szCs w:val="28"/>
        </w:rPr>
        <w:t>2</w:t>
      </w:r>
      <w:r>
        <w:rPr>
          <w:rFonts w:hint="eastAsia" w:ascii="宋体" w:hAnsi="宋体" w:cs="宋体"/>
          <w:color w:val="000000"/>
          <w:sz w:val="28"/>
          <w:szCs w:val="28"/>
        </w:rPr>
        <w:t>人，按照1</w:t>
      </w:r>
      <w:r>
        <w:rPr>
          <w:rFonts w:ascii="宋体" w:hAnsi="宋体" w:cs="宋体"/>
          <w:color w:val="000000"/>
          <w:sz w:val="28"/>
          <w:szCs w:val="28"/>
        </w:rPr>
        <w:t>9</w:t>
      </w:r>
      <w:r>
        <w:rPr>
          <w:rFonts w:hint="eastAsia" w:ascii="宋体" w:hAnsi="宋体" w:cs="宋体"/>
          <w:color w:val="000000"/>
          <w:sz w:val="28"/>
          <w:szCs w:val="28"/>
        </w:rPr>
        <w:t>级＋2</w:t>
      </w:r>
      <w:r>
        <w:rPr>
          <w:rFonts w:ascii="宋体" w:hAnsi="宋体" w:cs="宋体"/>
          <w:color w:val="000000"/>
          <w:sz w:val="28"/>
          <w:szCs w:val="28"/>
        </w:rPr>
        <w:t>0</w:t>
      </w:r>
      <w:r>
        <w:rPr>
          <w:rFonts w:hint="eastAsia" w:ascii="宋体" w:hAnsi="宋体" w:cs="宋体"/>
          <w:color w:val="000000"/>
          <w:sz w:val="28"/>
          <w:szCs w:val="28"/>
        </w:rPr>
        <w:t>级在校生计算教师人数为3</w:t>
      </w:r>
      <w:r>
        <w:rPr>
          <w:rFonts w:ascii="宋体" w:hAnsi="宋体" w:cs="宋体"/>
          <w:color w:val="000000"/>
          <w:sz w:val="28"/>
          <w:szCs w:val="28"/>
        </w:rPr>
        <w:t>2</w:t>
      </w:r>
      <w:r>
        <w:rPr>
          <w:rFonts w:hint="eastAsia" w:ascii="宋体" w:hAnsi="宋体" w:cs="宋体"/>
          <w:color w:val="000000"/>
          <w:sz w:val="28"/>
          <w:szCs w:val="28"/>
        </w:rPr>
        <w:t>人，目前系部包括辅导员在内人数为</w:t>
      </w:r>
      <w:r>
        <w:rPr>
          <w:rFonts w:hint="eastAsia" w:ascii="宋体" w:hAnsi="宋体" w:cs="宋体"/>
          <w:color w:val="000000"/>
          <w:sz w:val="28"/>
          <w:szCs w:val="28"/>
          <w:lang w:val="en-US" w:eastAsia="zh-CN"/>
        </w:rPr>
        <w:t>30</w:t>
      </w:r>
      <w:r>
        <w:rPr>
          <w:rFonts w:hint="eastAsia" w:ascii="宋体" w:hAnsi="宋体" w:cs="宋体"/>
          <w:color w:val="000000"/>
          <w:sz w:val="28"/>
          <w:szCs w:val="28"/>
        </w:rPr>
        <w:t>人，招聘完成后为</w:t>
      </w:r>
      <w:r>
        <w:rPr>
          <w:rFonts w:hint="eastAsia" w:ascii="宋体" w:hAnsi="宋体" w:cs="宋体"/>
          <w:color w:val="000000"/>
          <w:sz w:val="28"/>
          <w:szCs w:val="28"/>
          <w:lang w:val="en-US" w:eastAsia="zh-CN"/>
        </w:rPr>
        <w:t>32</w:t>
      </w:r>
      <w:r>
        <w:rPr>
          <w:rFonts w:hint="eastAsia" w:ascii="宋体" w:hAnsi="宋体" w:cs="宋体"/>
          <w:color w:val="000000"/>
          <w:sz w:val="28"/>
          <w:szCs w:val="28"/>
        </w:rPr>
        <w:t>人。系部将进一步发展校外兼职教师力量，优化系部教师整体结构，改善生师比过大的情况。另外，教师的实践应用能力、科研能力还需提高，需要学院进一步的政策扶持，激励教师更多地投入到科研及企业实践活动中去。</w:t>
      </w:r>
    </w:p>
    <w:p>
      <w:pPr>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2、专业及课程建设</w:t>
      </w:r>
    </w:p>
    <w:p>
      <w:pPr>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根据行业企业发展需求修订工程造价专业、建设工程管理专业、建筑室内设计专业人才培养方案，制定建筑智能化工程技术专业人才培养方案，不断创新人才培养模式。人才培养方案的课程内容对接职业标准，对接岗位需求，将新技术、新工艺、新规范纳入教学标准和教学内容中；</w:t>
      </w:r>
    </w:p>
    <w:p>
      <w:pPr>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（2）积极推进1+X证书试点专业工作，计划新增6项1+X试点证书；</w:t>
      </w:r>
    </w:p>
    <w:p>
      <w:pPr>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3）利用校企合作企业的实训基地，结合校内实训基地VR体验中心、BIM建筑信息化实训室、计量计价实训室、二维三维软件实训室、制图与识图实训室、室内设计工作室、招标投标实训室、软装物料实训室、建筑材料样板实训室等实训资源培养学生的实操水平；</w:t>
      </w:r>
    </w:p>
    <w:p>
      <w:pPr>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（4）认真完成“省级精品课程</w:t>
      </w:r>
      <w:r>
        <w:rPr>
          <w:rFonts w:ascii="宋体" w:hAnsi="宋体" w:cs="宋体"/>
          <w:color w:val="000000"/>
          <w:sz w:val="28"/>
          <w:szCs w:val="28"/>
        </w:rPr>
        <w:t>-</w:t>
      </w:r>
      <w:r>
        <w:rPr>
          <w:rFonts w:hint="eastAsia" w:ascii="宋体" w:hAnsi="宋体" w:cs="宋体"/>
          <w:color w:val="000000"/>
          <w:sz w:val="28"/>
          <w:szCs w:val="28"/>
        </w:rPr>
        <w:t>建筑信息化模型BIM技术”课程的建设工作。</w:t>
      </w:r>
    </w:p>
    <w:p>
      <w:pPr>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3、升级智慧城市产业学院</w:t>
      </w:r>
    </w:p>
    <w:p>
      <w:pPr>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认真落实《国务院关于印发国家职业教育改革实施方案的通知》、《国务院办公厅关于深化产教融合的若干意见》、《国家产教融合建设试点实施方案》等文件的要求，开展校企深度合作进一步推进产教融合工作，努力推进较高水平校企合作项目建设，确保每个专业与1个以上知名企业开展深度校企合作。</w:t>
      </w:r>
      <w:r>
        <w:rPr>
          <w:rFonts w:hint="eastAsia" w:ascii="宋体" w:hAnsi="宋体" w:cs="宋体"/>
          <w:color w:val="000000"/>
          <w:sz w:val="28"/>
          <w:szCs w:val="28"/>
          <w:lang w:val="en-US" w:eastAsia="zh-CN"/>
        </w:rPr>
        <w:t>在深入分析</w:t>
      </w:r>
      <w:bookmarkStart w:id="1" w:name="_GoBack"/>
      <w:bookmarkEnd w:id="1"/>
      <w:r>
        <w:rPr>
          <w:rFonts w:hint="eastAsia" w:ascii="宋体" w:hAnsi="宋体" w:cs="宋体"/>
          <w:color w:val="000000"/>
          <w:sz w:val="28"/>
          <w:szCs w:val="28"/>
          <w:lang w:val="en-US" w:eastAsia="zh-CN"/>
        </w:rPr>
        <w:t>专业现状和5年规划目标基础上，系统构建智能建造专业群，</w:t>
      </w:r>
      <w:r>
        <w:rPr>
          <w:rFonts w:hint="eastAsia" w:ascii="宋体" w:hAnsi="宋体" w:cs="宋体"/>
          <w:color w:val="000000"/>
          <w:sz w:val="28"/>
          <w:szCs w:val="28"/>
        </w:rPr>
        <w:t>融合企业资源升级智慧城市产业学院。</w:t>
      </w:r>
    </w:p>
    <w:p>
      <w:pPr>
        <w:spacing w:line="360" w:lineRule="auto"/>
        <w:ind w:firstLine="562" w:firstLineChars="200"/>
        <w:rPr>
          <w:rFonts w:ascii="仿宋" w:hAnsi="仿宋" w:eastAsia="仿宋"/>
          <w:b/>
          <w:bCs/>
          <w:sz w:val="28"/>
          <w:szCs w:val="28"/>
        </w:rPr>
      </w:pPr>
      <w:r>
        <w:rPr>
          <w:rFonts w:hint="eastAsia" w:ascii="仿宋" w:hAnsi="仿宋" w:eastAsia="仿宋"/>
          <w:b/>
          <w:bCs/>
          <w:sz w:val="28"/>
          <w:szCs w:val="28"/>
        </w:rPr>
        <w:t>（三）党政工作发展整体思路和目标</w:t>
      </w:r>
    </w:p>
    <w:p>
      <w:pPr>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十四五"是十九大明的确现中华民族伟大复兴的第二阶段建设起始之年，更是我院进一步增强综合实力，全面提升人才培养质量和社会服务能力，实现学院持续、健康发展的黄金时期。我系党建工作和思政工作的整体思路是:坚持以习近平新时代中国特色社会主义思想和党的十九大系列会议精神为指导，认真落实新时代党的建设总要求，持续深入开展"不忘初心牢记使命"主题教育，深入学习习近平总书记关于高等教育、职业教育的重要论述，全面落实全国教育大会精神，以国家、省有关职业教育文件精神和“十四五”时期教育、文化等方面的改革发展规划为主要依据，以提升组织力为重点，抓实基础，改进作风，抓好基层党组织规范和思政队伍管理的工作，全面提升基层党建队伍和辅导员思政队伍的工作质量。</w:t>
      </w:r>
    </w:p>
    <w:p>
      <w:pPr>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1、加强政治学习，注重党性修养，着力提高政治素养</w:t>
      </w:r>
    </w:p>
    <w:p>
      <w:pPr>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根据学院党委的要求，建工系按时做好上级部门布置的各项任务。牢固树立“四个意识”，坚定“四个自信”，做到“两个维护”，着力提升新时代高校党建工作和思想政治工作能力和水平，按照建设学习型政党的要求,学习习总书记的重要讲话,接受了一次全面深刻的思想洗礼,进一步坚定了中国特色社会主义道路自信、理论自信和制度自信。同时还要深入学习理解党的十九大报告精神,提升道德境界把思想理论建设放在首位,坚持用科学理论武装头脑,始终把学习摆在重要位置。积极参加学校和总支、支部组织的各项政治学习和培训活动。结合时事发展和工作需要,向其他部门学习,向同事学习,向书本学习,积极开展自我学习,通过学习思考,掌握最新动态,形成工作思路,提高谋划和执行能力,贯彻落实学校学生工作的精神,必须以踏石留印的作风、抓铁有痕的劲头，发扬“钉钉子”精神，必须不折不扣执行，为学校在人才培养和学校管理中的全面提升贡献自己的力量。</w:t>
      </w:r>
    </w:p>
    <w:p>
      <w:pPr>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2、围绕三全育人的目标,打造建工系“多维度、多元化、多平台”的全方位育人</w:t>
      </w:r>
    </w:p>
    <w:p>
      <w:pPr>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围绕立德树人主线，强化理想信念教育实效。以理想信念教育为主线，深入推进习近平新时代中国特色社会主义思想进课堂。党总支带头人带头讲党课、上思政课。按照党委部署，开展“每月一学习”。举办“革命建筑背后的故事”主题演讲比赛和“红色革命场景模型”大赛，引导学生切实将践行社会主义核心价值观融入校园生活和人生发展。</w:t>
      </w:r>
    </w:p>
    <w:p>
      <w:pPr>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搭建全员育人平台，开展“三走进”系列教育活动。加强专职辅导员队伍建设，实行多层次选拔、多元化培养、多平台锻炼和多维度发展。制定“走进学生生活、走进学生学习、走进学生心灵”行动实施方案，要求辅导员通过深入宿舍、课堂、食堂、操场、实验室、图书馆，积极参加各项学生教育活动，增进师生互动，了解学生思想动态、成长过程、发展需求。　　</w:t>
      </w:r>
    </w:p>
    <w:p>
      <w:pPr>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构筑全过程育人体系，针对不同年级开展针对性教育。针对新生实围绕理想信念、日常养成、专业发展、团队精神、心理健康、安全教育六大主题，通过参观支部书记讲党课、优秀学长学姐现身说法、听一场心理健康讲座、制定一份学业规划、学习一期安全微课、学习一遍校纪校规等活动，引导学生高质量融入大学生活。针对二年级学生，发挥朋辈榜样引领带动作用；开展综合素质提升行动，组织学生阅读经典、参与创新创业、加强团队建设等，增强学生综合素质；实施党旗领航工程，通过“一支部一品牌”等活动着力提升党员骨干素质能力，激发支部活力，推动学习型、服务型、发展型党支部建设。　　</w:t>
      </w:r>
    </w:p>
    <w:p>
      <w:pPr>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打造全方位育人空间，搭建平台促进学生全面发展。全力推进资助育人工作。构建“学校—学院—班级—宿舍”四级危机干预防控体系，及时、有效干预帮扶重点学生，通过课程教学推动心理健康教育工作，统筹网络思政工作，创新教育内容、形式，旗帜鲜明弘扬主旋律，让网络思政教育活起来、潮起来、强起来、智起来。</w:t>
      </w:r>
    </w:p>
    <w:p>
      <w:pPr>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3、以立德树人为目标,结合专业知识开展系部特色文化主题活动，把学生党建工作寓教于乐</w:t>
      </w:r>
    </w:p>
    <w:p>
      <w:pPr>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首先是通过实施学生党员培养质量提升,抓好优秀学生代表的思想教育工作。注重过程监控和作用发挥,为组织新培养了多名品学兼优的学生党员；同时重视教师党员队伍的培养，发展优质教师党员。二是认真贯彻实施党委工作部署，效果明显，学生支部和教师支部都能按时完成上级分配的任务。同时完善系部党员考核流程，分类管理，针对在校学生，按照既定要求，规范发展；针对毕业班党员，制定考核标准，严格考核毕业班学生党员工作。三是制定“革命建筑”主题教育活动,积极开展丰富多彩的党支部活动制定“革命建筑”特色主题教育活动。我们积极结合系部专业优势，把专业与党员发展相结合，开展“革命建筑”背后的故事，同学们在学习的同时不忘初心，牢记党的宗旨，寓教于学，多方联动，提高同学们入党积极性。</w:t>
      </w:r>
    </w:p>
    <w:p>
      <w:pPr>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其次是重视学生干部队伍建设,加大对分团委、学生党支部、班级干部的培养力度。组织系部学生会干部、班级学生干部培训,强化对学生干部的思想政治教育。三是扎实落实团委学生会制度,加强对广大学生的教育引导。全年开展多项各种主题教育活动,努力融入社会主义核心价值观教育。通过活动育人方式加强学生思想政治教育。</w:t>
      </w:r>
    </w:p>
    <w:p>
      <w:pPr>
        <w:spacing w:line="360" w:lineRule="auto"/>
        <w:ind w:firstLine="560" w:firstLineChars="200"/>
        <w:rPr>
          <w:rFonts w:hint="eastAsia" w:ascii="宋体" w:hAnsi="宋体" w:cs="宋体"/>
          <w:color w:val="000000"/>
          <w:sz w:val="28"/>
          <w:szCs w:val="28"/>
        </w:rPr>
      </w:pPr>
      <w:r>
        <w:rPr>
          <w:rFonts w:ascii="宋体" w:hAnsi="宋体" w:cs="宋体"/>
          <w:color w:val="000000"/>
          <w:sz w:val="28"/>
          <w:szCs w:val="28"/>
        </w:rPr>
        <w:t>4</w:t>
      </w:r>
      <w:r>
        <w:rPr>
          <w:rFonts w:hint="eastAsia" w:ascii="宋体" w:hAnsi="宋体" w:cs="宋体"/>
          <w:color w:val="000000"/>
          <w:sz w:val="28"/>
          <w:szCs w:val="28"/>
        </w:rPr>
        <w:t>、思政队伍建设</w:t>
      </w:r>
    </w:p>
    <w:p>
      <w:pPr>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（1）突显党建引领，加强队伍建设的政治性</w:t>
      </w:r>
    </w:p>
    <w:p>
      <w:pPr>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辅导员是开展大学生思想政治教育的骨干力量，是学生日常思想政治教育的组织者、实施者、指导者。建筑工程系不断创新学生思想政治教育模式，专门成立了系部党建小组工作站，作为基层学生党建工作的延伸和补充。</w:t>
      </w:r>
    </w:p>
    <w:p>
      <w:pPr>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建筑工程系党支部书记由专职辅导员和优秀教师党员担任。通过“系部党总支——系部学生党员工作站——年级党小组——楼层党小组”构建网格化组织体系，实现了党组织的全覆盖。借助网格化体系，把党建工作融入学生群体各类寓教于乐的文化活动之中，推动学生党建和思想政治工作深度融合，为思想政治工作提供了新载体和新途径，构建了高校党建工作新机制，探索创新了思想政治教育工作的新模式。</w:t>
      </w:r>
    </w:p>
    <w:p>
      <w:pPr>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（2）强化学习培训，提升队伍建设专业性</w:t>
      </w:r>
    </w:p>
    <w:p>
      <w:pPr>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为了提升队伍的专业性，建筑工程系思想上高度重视学院党工部、学工处及其他相关职能部门组织的各项培训，以及文件要求的网络培训等，组织辅导员积极参与学习。系部每周开展至少一次工作交流会，在交流研讨中探索问题、研究工作、共享成果。通过学生思想引导、心理疏导、就业指导、学业辅助、疫情宣导等方面的专题学习和研讨交流，让辅导员在工作上思路更清晰、职责更明确，工作更有力。</w:t>
      </w:r>
    </w:p>
    <w:p>
      <w:pPr>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（3）严格管理考核，突出队伍建设的针对性</w:t>
      </w:r>
    </w:p>
    <w:p>
      <w:pPr>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为了充分发挥辅导员育人功能 ，建工系按照学生工作绩效考核办法，进一步强化了对辅导员思想教育和价值引领、党团和班级建设、学风建设、学生日常事务管理、心理健康教育与咨询、网络思想政治教育、校园突发事件应对、职业规划与就业创业指导、院系承担任务等工作职责的考核，以考促建，以考促改，以考促评。</w:t>
      </w:r>
    </w:p>
    <w:p>
      <w:pPr>
        <w:autoSpaceDE w:val="0"/>
        <w:autoSpaceDN w:val="0"/>
        <w:adjustRightInd w:val="0"/>
        <w:spacing w:line="360" w:lineRule="auto"/>
        <w:ind w:firstLine="560" w:firstLineChars="200"/>
        <w:rPr>
          <w:rFonts w:ascii="黑体" w:hAnsi="黑体" w:eastAsia="黑体"/>
          <w:sz w:val="28"/>
          <w:szCs w:val="28"/>
        </w:rPr>
      </w:pPr>
      <w:r>
        <w:rPr>
          <w:rFonts w:hint="eastAsia" w:ascii="黑体" w:hAnsi="黑体" w:eastAsia="黑体"/>
          <w:sz w:val="28"/>
          <w:szCs w:val="28"/>
        </w:rPr>
        <w:t>三、实施保障</w:t>
      </w:r>
    </w:p>
    <w:p>
      <w:pPr>
        <w:spacing w:line="360" w:lineRule="auto"/>
        <w:ind w:firstLine="562" w:firstLineChars="200"/>
        <w:rPr>
          <w:rFonts w:ascii="仿宋" w:hAnsi="仿宋" w:eastAsia="仿宋"/>
          <w:b/>
          <w:bCs/>
          <w:sz w:val="28"/>
          <w:szCs w:val="28"/>
        </w:rPr>
      </w:pPr>
      <w:r>
        <w:rPr>
          <w:rFonts w:hint="eastAsia" w:ascii="仿宋" w:hAnsi="仿宋" w:eastAsia="仿宋"/>
          <w:b/>
          <w:bCs/>
          <w:sz w:val="28"/>
          <w:szCs w:val="28"/>
        </w:rPr>
        <w:t>（一）争取经费，改善办学条件</w:t>
      </w:r>
    </w:p>
    <w:p>
      <w:pPr>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根据专业发展需求，结合学院的发展规划，争取经费加大投入，改善系部基础设施，加大教学实训投入，确保教学基础设施和实训设备满足系部建设发展的要求。积极争取各级政府的财政经费和项目经费，有计划地购置一批仪器设备，提升专业建设水平；争取企业横向建设经费，改善产学合作基地的条件，为学生提供更适宜的实训实践平台。</w:t>
      </w:r>
    </w:p>
    <w:p>
      <w:pPr>
        <w:spacing w:line="360" w:lineRule="auto"/>
        <w:ind w:firstLine="562" w:firstLineChars="200"/>
        <w:rPr>
          <w:rFonts w:ascii="仿宋" w:hAnsi="仿宋" w:eastAsia="仿宋"/>
          <w:b/>
          <w:bCs/>
          <w:sz w:val="28"/>
          <w:szCs w:val="28"/>
        </w:rPr>
      </w:pPr>
      <w:r>
        <w:rPr>
          <w:rFonts w:hint="eastAsia" w:ascii="仿宋" w:hAnsi="仿宋" w:eastAsia="仿宋"/>
          <w:b/>
          <w:bCs/>
          <w:sz w:val="28"/>
          <w:szCs w:val="28"/>
        </w:rPr>
        <w:t>（二）深化改革，增强质量意识</w:t>
      </w:r>
    </w:p>
    <w:p>
      <w:pPr>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进一步深化教学改革。用先进的教育思想、教育理念武装或改造广大师生员工，引领教师积极开展教学改革，把应用型创新创业人才培养目标落实到具体的教学环节中。</w:t>
      </w:r>
    </w:p>
    <w:p>
      <w:pPr>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进一步修订完善人才培养方案。以人才培养方案的修订为契机，对现有人才培养方案进行修订或制订，特别是在实施过程中，要不断地修订和完善，利用好专业融合优势。结合教师承担的相关项目，提炼人才培养模式改革的成果，推广到相关专业的人才培养过程之中。</w:t>
      </w:r>
    </w:p>
    <w:p>
      <w:pPr>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进一步改革教学模式。注重教学过程的实践性、开放性和应用性，加强实验实训、实习2个关键环节。每门专业课都要探索基于工作过程的教学模式，做到教学过程与工作过程的统一，专业学习与岗位要求的统一，理论知识与实践技能的统一。</w:t>
      </w:r>
    </w:p>
    <w:p>
      <w:pPr>
        <w:spacing w:line="360" w:lineRule="auto"/>
        <w:ind w:firstLine="562" w:firstLineChars="200"/>
        <w:rPr>
          <w:rFonts w:ascii="仿宋" w:hAnsi="仿宋" w:eastAsia="仿宋"/>
          <w:b/>
          <w:bCs/>
          <w:sz w:val="28"/>
          <w:szCs w:val="28"/>
        </w:rPr>
      </w:pPr>
      <w:r>
        <w:rPr>
          <w:rFonts w:hint="eastAsia" w:ascii="仿宋" w:hAnsi="仿宋" w:eastAsia="仿宋"/>
          <w:b/>
          <w:bCs/>
          <w:sz w:val="28"/>
          <w:szCs w:val="28"/>
        </w:rPr>
        <w:t>（三）健全制度，规范系部管理活动</w:t>
      </w:r>
    </w:p>
    <w:p>
      <w:pPr>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根据学院管理工作的需要，建立健全和完善工作机制、规章制度和方法。坚持党的领导，党政联席会议议事规则，加强民主管理、系部信息公开、教职工广泛参与工作机制。建立目标责任制和量化考核方法，将各项制度与日常工作考核内容相一致，加强督促检查，严格考核奖惩，将督查考核结果与绩效奖励、资源配置结合起来，与个人晋级晋升相挂钩，确保各项制度落实到日常教学中去。对教学活动与管理过程中出现的新问题要及时加以调研，及时出台相关管理制度；对制订的规章制度执行进行跟踪监控，并与现行的管理要求或实际情况不相吻合的条款要及时组织修订。</w:t>
      </w:r>
    </w:p>
    <w:p>
      <w:pPr>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在学校的统一领导下，建筑工程系将成立相应组织机构，加强对“十四五”规划建设工作的领导，明确工作职责，制定总体建设规划和分年度建设方案，建立和完善相关政策制度，保障建设经费的落实。</w:t>
      </w:r>
    </w:p>
    <w:p>
      <w:pPr>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建筑工程系</w:t>
      </w:r>
      <w:r>
        <w:rPr>
          <w:rFonts w:hint="eastAsia" w:ascii="宋体" w:hAnsi="宋体" w:cs="宋体"/>
          <w:color w:val="000000"/>
          <w:sz w:val="28"/>
          <w:szCs w:val="28"/>
          <w:lang w:val="en-US" w:eastAsia="zh-CN"/>
        </w:rPr>
        <w:t>成立</w:t>
      </w:r>
      <w:r>
        <w:rPr>
          <w:rFonts w:hint="eastAsia" w:ascii="宋体" w:hAnsi="宋体" w:cs="宋体"/>
          <w:color w:val="000000"/>
          <w:sz w:val="28"/>
          <w:szCs w:val="28"/>
        </w:rPr>
        <w:t>“十四五”规划领导小组，由系主任吕钢主任担任组长，系党总支副书记</w:t>
      </w:r>
      <w:r>
        <w:rPr>
          <w:rFonts w:hint="eastAsia" w:ascii="宋体" w:hAnsi="宋体" w:cs="宋体"/>
          <w:color w:val="000000"/>
          <w:sz w:val="28"/>
          <w:szCs w:val="28"/>
          <w:lang w:eastAsia="zh-CN"/>
        </w:rPr>
        <w:t>林海</w:t>
      </w:r>
      <w:r>
        <w:rPr>
          <w:rFonts w:hint="eastAsia" w:ascii="宋体" w:hAnsi="宋体" w:cs="宋体"/>
          <w:color w:val="000000"/>
          <w:sz w:val="28"/>
          <w:szCs w:val="28"/>
        </w:rPr>
        <w:t>及系副主任余秀娣担任副组长，各教研室主任任组员，全面领导、统筹协调“十四五”规划的整体设计、政策制定、督促检查等。</w:t>
      </w:r>
    </w:p>
    <w:p>
      <w:pPr>
        <w:spacing w:line="360" w:lineRule="auto"/>
        <w:ind w:firstLine="560" w:firstLineChars="200"/>
        <w:rPr>
          <w:rFonts w:hint="eastAsia" w:ascii="宋体" w:hAnsi="宋体" w:cs="宋体"/>
          <w:color w:val="000000"/>
          <w:sz w:val="28"/>
          <w:szCs w:val="28"/>
        </w:rPr>
      </w:pPr>
    </w:p>
    <w:p>
      <w:pPr>
        <w:spacing w:line="360" w:lineRule="auto"/>
        <w:ind w:firstLine="560" w:firstLineChars="200"/>
        <w:rPr>
          <w:rFonts w:hint="eastAsia" w:ascii="宋体" w:hAnsi="宋体" w:cs="宋体"/>
          <w:color w:val="000000"/>
          <w:sz w:val="28"/>
          <w:szCs w:val="28"/>
        </w:rPr>
      </w:pPr>
    </w:p>
    <w:p>
      <w:pPr>
        <w:spacing w:line="360" w:lineRule="auto"/>
        <w:ind w:firstLine="560" w:firstLineChars="200"/>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 xml:space="preserve">                                       建筑工程系</w:t>
      </w:r>
    </w:p>
    <w:p>
      <w:pPr>
        <w:spacing w:line="360" w:lineRule="auto"/>
        <w:ind w:firstLine="560" w:firstLineChars="200"/>
        <w:rPr>
          <w:rFonts w:hint="default" w:ascii="宋体" w:hAnsi="宋体" w:cs="宋体"/>
          <w:color w:val="000000"/>
          <w:sz w:val="28"/>
          <w:szCs w:val="28"/>
          <w:lang w:val="en-US" w:eastAsia="zh-CN"/>
        </w:rPr>
      </w:pPr>
      <w:r>
        <w:rPr>
          <w:rFonts w:hint="eastAsia" w:ascii="宋体" w:hAnsi="宋体" w:cs="宋体"/>
          <w:color w:val="000000"/>
          <w:sz w:val="28"/>
          <w:szCs w:val="28"/>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DLF-3-0-103951216">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562"/>
    <w:rsid w:val="000B21E8"/>
    <w:rsid w:val="00172151"/>
    <w:rsid w:val="001B6702"/>
    <w:rsid w:val="001C1474"/>
    <w:rsid w:val="0021543A"/>
    <w:rsid w:val="00290EF7"/>
    <w:rsid w:val="004E208D"/>
    <w:rsid w:val="006132C9"/>
    <w:rsid w:val="00654116"/>
    <w:rsid w:val="00667F0A"/>
    <w:rsid w:val="00814EB2"/>
    <w:rsid w:val="00835B3E"/>
    <w:rsid w:val="00847A61"/>
    <w:rsid w:val="00856EB8"/>
    <w:rsid w:val="008E3364"/>
    <w:rsid w:val="00A118F9"/>
    <w:rsid w:val="00AA7557"/>
    <w:rsid w:val="00AC5B63"/>
    <w:rsid w:val="00BB155C"/>
    <w:rsid w:val="00CC67DE"/>
    <w:rsid w:val="00D02562"/>
    <w:rsid w:val="00D5555B"/>
    <w:rsid w:val="00DE6C9F"/>
    <w:rsid w:val="00E11402"/>
    <w:rsid w:val="00E124B6"/>
    <w:rsid w:val="00EB31D8"/>
    <w:rsid w:val="00F61E1C"/>
    <w:rsid w:val="00FD0486"/>
    <w:rsid w:val="00FD7A22"/>
    <w:rsid w:val="08956B2D"/>
    <w:rsid w:val="38EA2F21"/>
    <w:rsid w:val="466627B4"/>
    <w:rsid w:val="51873EF9"/>
    <w:rsid w:val="540B3F0A"/>
    <w:rsid w:val="5858117E"/>
    <w:rsid w:val="75326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Calibri" w:hAnsi="Calibri" w:eastAsia="宋体" w:cs="Times New Roman"/>
      <w:kern w:val="2"/>
      <w:sz w:val="18"/>
      <w:szCs w:val="18"/>
    </w:rPr>
  </w:style>
  <w:style w:type="character" w:customStyle="1" w:styleId="7">
    <w:name w:val="页脚 字符"/>
    <w:basedOn w:val="5"/>
    <w:link w:val="2"/>
    <w:uiPriority w:val="99"/>
    <w:rPr>
      <w:rFonts w:ascii="Calibri" w:hAnsi="Calibri" w:eastAsia="宋体" w:cs="Times New Roman"/>
      <w:kern w:val="2"/>
      <w:sz w:val="18"/>
      <w:szCs w:val="18"/>
    </w:rPr>
  </w:style>
  <w:style w:type="paragraph" w:styleId="8">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913</Words>
  <Characters>5210</Characters>
  <Lines>43</Lines>
  <Paragraphs>12</Paragraphs>
  <TotalTime>64</TotalTime>
  <ScaleCrop>false</ScaleCrop>
  <LinksUpToDate>false</LinksUpToDate>
  <CharactersWithSpaces>6111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2021-05-20T02:23:00Z</dcterms:created>
  <dc:creator>HP</dc:creator>
  <cp:lastModifiedBy>user</cp:lastModifiedBy>
  <dcterms:modified xsi:type="dcterms:W3CDTF">2021-10-14T10:15:09Z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D9969B0C50F84756B34F157F5B519493</vt:lpwstr>
  </property>
</Properties>
</file>