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E454">
      <w:pPr>
        <w:pStyle w:val="3"/>
        <w:bidi w:val="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220980</wp:posOffset>
                </wp:positionV>
                <wp:extent cx="5760085" cy="1828800"/>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5760085" cy="1828800"/>
                        </a:xfrm>
                        <a:prstGeom prst="rect">
                          <a:avLst/>
                        </a:prstGeom>
                        <a:noFill/>
                        <a:ln>
                          <a:noFill/>
                        </a:ln>
                      </wps:spPr>
                      <wps:txbx>
                        <w:txbxContent>
                          <w:p w14:paraId="0EE53258">
                            <w:pPr>
                              <w:spacing w:before="624" w:beforeLines="200"/>
                              <w:ind w:firstLine="0" w:firstLineChars="0"/>
                              <w:jc w:val="distribute"/>
                              <w:rPr>
                                <w:rFonts w:hint="eastAsia"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txbxContent>
                      </wps:txbx>
                      <wps:bodyPr upright="1">
                        <a:spAutoFit/>
                      </wps:bodyPr>
                    </wps:wsp>
                  </a:graphicData>
                </a:graphic>
              </wp:anchor>
            </w:drawing>
          </mc:Choice>
          <mc:Fallback>
            <w:pict>
              <v:shape id="_x0000_s1026" o:spid="_x0000_s1026" o:spt="202" type="#_x0000_t202" style="position:absolute;left:0pt;margin-left:-30.3pt;margin-top:17.4pt;height:144pt;width:453.55pt;mso-wrap-distance-bottom:0pt;mso-wrap-distance-left:9pt;mso-wrap-distance-right:9pt;mso-wrap-distance-top:0pt;z-index:251660288;mso-width-relative:page;mso-height-relative:page;" filled="f" stroked="f" coordsize="21600,21600" o:gfxdata="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BSkLdgAAAAKAQAADwAAAAAAAAABACAAAAAiAAAAZHJzL2Rvd25yZXYueG1sUEsBAhQA&#10;FAAAAAgAh07iQCXhN5y5AQAAaQMAAA4AAAAAAAAAAQAgAAAAJwEAAGRycy9lMm9Eb2MueG1sUEsF&#10;BgAAAAAGAAYAWQEAAFIFAAAAAA==&#10;">
                <v:fill on="f" focussize="0,0"/>
                <v:stroke on="f"/>
                <v:imagedata o:title=""/>
                <o:lock v:ext="edit" aspectratio="f"/>
                <v:textbox style="mso-fit-shape-to-text:t;">
                  <w:txbxContent>
                    <w:p w14:paraId="0EE53258">
                      <w:pPr>
                        <w:spacing w:before="624" w:beforeLines="200"/>
                        <w:ind w:firstLine="0" w:firstLineChars="0"/>
                        <w:jc w:val="distribute"/>
                        <w:rPr>
                          <w:rFonts w:hint="eastAsia"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txbxContent>
                </v:textbox>
                <w10:wrap type="square"/>
              </v:shape>
            </w:pict>
          </mc:Fallback>
        </mc:AlternateContent>
      </w:r>
    </w:p>
    <w:p w14:paraId="6C4D384E">
      <w:pPr>
        <w:autoSpaceDN/>
        <w:spacing w:line="600" w:lineRule="exact"/>
        <w:jc w:val="center"/>
        <w:rPr>
          <w:rFonts w:hint="eastAsia" w:hAnsi="黑体"/>
        </w:rPr>
      </w:pPr>
      <w:r>
        <w:rPr>
          <w:rFonts w:hint="eastAsia" w:hAnsi="黑体"/>
        </w:rPr>
        <w:t>福软教〔2025〕</w:t>
      </w:r>
      <w:r>
        <w:rPr>
          <w:rFonts w:hint="eastAsia" w:hAnsi="黑体"/>
          <w:lang w:val="en-US" w:eastAsia="zh-CN"/>
        </w:rPr>
        <w:t>7</w:t>
      </w:r>
      <w:r>
        <w:rPr>
          <w:rFonts w:hint="eastAsia" w:hAnsi="黑体"/>
        </w:rPr>
        <w:t>号</w:t>
      </w:r>
    </w:p>
    <w:p w14:paraId="49C0920B">
      <w:pPr>
        <w:ind w:firstLineChars="0"/>
        <w:rPr>
          <w:rFonts w:hint="eastAsia"/>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53340</wp:posOffset>
                </wp:positionV>
                <wp:extent cx="6192520" cy="6350"/>
                <wp:effectExtent l="0" t="19050" r="17780" b="31750"/>
                <wp:wrapNone/>
                <wp:docPr id="3" name="直接连接符 3"/>
                <wp:cNvGraphicFramePr/>
                <a:graphic xmlns:a="http://schemas.openxmlformats.org/drawingml/2006/main">
                  <a:graphicData uri="http://schemas.microsoft.com/office/word/2010/wordprocessingShape">
                    <wps:wsp>
                      <wps:cNvCnPr/>
                      <wps:spPr>
                        <a:xfrm>
                          <a:off x="0" y="0"/>
                          <a:ext cx="6192520" cy="635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6.15pt;margin-top:4.2pt;height:0.5pt;width:487.6pt;z-index:251659264;mso-width-relative:page;mso-height-relative:page;" filled="f" stroked="t" coordsize="21600,21600" o:gfxdata="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wnn32gAAAAcBAAAPAAAAAAAAAAEAIAAAACIAAABkcnMvZG93bnJldi54bWxQSwEC&#10;FAAUAAAACACHTuJA9KIdxPIBAADcAwAADgAAAAAAAAABACAAAAApAQAAZHJzL2Uyb0RvYy54bWxQ&#10;SwUGAAAAAAYABgBZAQAAjQUAAAAA&#10;">
                <v:fill on="f" focussize="0,0"/>
                <v:stroke weight="3pt" color="#FF0000" joinstyle="round"/>
                <v:imagedata o:title=""/>
                <o:lock v:ext="edit" aspectratio="f"/>
              </v:line>
            </w:pict>
          </mc:Fallback>
        </mc:AlternateContent>
      </w:r>
    </w:p>
    <w:p w14:paraId="4D084285">
      <w:pPr>
        <w:wordWrap w:val="0"/>
        <w:autoSpaceDN/>
        <w:spacing w:line="600" w:lineRule="exact"/>
        <w:ind w:firstLine="0" w:firstLineChars="0"/>
        <w:jc w:val="center"/>
        <w:rPr>
          <w:rFonts w:hint="eastAsia" w:ascii="方正小标宋简体" w:hAnsi="方正小标宋简体" w:eastAsia="方正小标宋简体"/>
          <w:sz w:val="44"/>
          <w:szCs w:val="20"/>
          <w:shd w:val="clear" w:color="auto" w:fill="auto"/>
        </w:rPr>
      </w:pPr>
      <w:r>
        <w:rPr>
          <w:rFonts w:ascii="方正小标宋简体" w:hAnsi="方正小标宋简体" w:eastAsia="方正小标宋简体"/>
          <w:sz w:val="44"/>
          <w:szCs w:val="20"/>
          <w:shd w:val="clear" w:color="auto" w:fill="auto"/>
        </w:rPr>
        <w:t>福州软件职业技术学院</w:t>
      </w:r>
    </w:p>
    <w:p w14:paraId="50ECB87D">
      <w:pPr>
        <w:wordWrap w:val="0"/>
        <w:autoSpaceDN/>
        <w:spacing w:line="600" w:lineRule="exact"/>
        <w:ind w:firstLine="0" w:firstLineChars="0"/>
        <w:jc w:val="center"/>
        <w:rPr>
          <w:rFonts w:hint="eastAsia" w:ascii="方正小标宋简体" w:hAnsi="方正小标宋简体" w:eastAsia="方正小标宋简体"/>
          <w:sz w:val="44"/>
          <w:szCs w:val="20"/>
          <w:shd w:val="clear" w:color="auto" w:fill="auto"/>
        </w:rPr>
      </w:pPr>
      <w:r>
        <w:rPr>
          <w:rFonts w:hint="eastAsia" w:ascii="方正小标宋简体" w:hAnsi="方正小标宋简体" w:eastAsia="方正小标宋简体"/>
          <w:sz w:val="44"/>
          <w:szCs w:val="20"/>
          <w:shd w:val="clear" w:color="auto" w:fill="auto"/>
        </w:rPr>
        <w:t>人工智能赋能课程改革行动方案（试行）</w:t>
      </w:r>
    </w:p>
    <w:p w14:paraId="246E7AE3">
      <w:pPr>
        <w:rPr>
          <w:rFonts w:hint="eastAsia"/>
        </w:rPr>
      </w:pPr>
    </w:p>
    <w:p w14:paraId="3D6D2A63">
      <w:pPr>
        <w:wordWrap w:val="0"/>
        <w:autoSpaceDN/>
        <w:spacing w:line="600" w:lineRule="exact"/>
        <w:ind w:firstLine="0" w:firstLineChars="0"/>
        <w:rPr>
          <w:rFonts w:hint="eastAsia"/>
          <w:szCs w:val="20"/>
          <w:shd w:val="clear" w:color="auto" w:fill="auto"/>
        </w:rPr>
      </w:pPr>
      <w:r>
        <w:rPr>
          <w:rFonts w:hint="eastAsia" w:ascii="仿宋_GB2312" w:hAnsi="仿宋_GB2312" w:eastAsia="仿宋_GB2312" w:cs="Times New Roman"/>
          <w:sz w:val="32"/>
          <w:szCs w:val="20"/>
          <w:shd w:val="clear"/>
        </w:rPr>
        <w:t>各学院（部、中心）：</w:t>
      </w:r>
    </w:p>
    <w:p w14:paraId="1FFFDC3A">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为学习贯彻习近平总书记在全国教育大会上关于“注重运用人工智能助力教育变革”的重要指示精神</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rPr>
        <w:t>全面落实中共中央国务院印发的《教育强国建设规划纲要（2024－2035年）》中“加快建设现代职业教育体系，培养大国工匠、能工巧匠、高技能人才”“实施国家教育数字化战略”“促进人工智能助力教育变革”等目标和任务的要求</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rPr>
        <w:t>积极响应国家“人工智能+”行动战略，加快人工智能理念、知识、方法和技术深度融入专业建设和课程改革，推动课程教材、培养方式、实习实践、教学管理及评价机制等改革创新，提高人工智能时代人才培养适应性，学校决定2025年起全面实施人工智能在课程教育教学中的融合创新应用，现将有关事项通知如下：</w:t>
      </w:r>
    </w:p>
    <w:p w14:paraId="35B062C1">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shd w:val="clear"/>
          <w:lang w:val="en-US" w:eastAsia="zh-CN"/>
        </w:rPr>
      </w:pPr>
      <w:r>
        <w:rPr>
          <w:rFonts w:hint="eastAsia" w:ascii="黑体" w:hAnsi="黑体" w:eastAsia="黑体" w:cs="黑体"/>
          <w:sz w:val="32"/>
          <w:szCs w:val="32"/>
          <w:shd w:val="clear"/>
          <w:lang w:val="en-US" w:eastAsia="zh-CN"/>
        </w:rPr>
        <w:t>一、应用目标</w:t>
      </w:r>
    </w:p>
    <w:p w14:paraId="4AC95D1B">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shd w:val="clear"/>
          <w:lang w:val="en-US" w:eastAsia="zh-CN"/>
        </w:rPr>
      </w:pPr>
      <w:r>
        <w:rPr>
          <w:rFonts w:hint="eastAsia" w:ascii="楷体_GB2312" w:hAnsi="楷体_GB2312" w:eastAsia="楷体_GB2312" w:cs="楷体_GB2312"/>
          <w:sz w:val="32"/>
          <w:szCs w:val="32"/>
          <w:shd w:val="clear"/>
          <w:lang w:val="en-US" w:eastAsia="zh-CN"/>
        </w:rPr>
        <w:t>（一）全面融入</w:t>
      </w:r>
    </w:p>
    <w:p w14:paraId="2A05AA3A">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全部课程将人工智能及大模型技术深度融入日常教、学、研、评、管等场景领域，确保在备课授课、教学实施、师生互动、学生学习、实验实训、教研活动、考试评价、教学管理、辅导答疑、情感服务等核心教学场景中能够常态化、深层次、全流程、创新性、广泛性地应用人工智能技术开展课堂革命，优化课程体系、创新教学模式、丰富教学内容、形成课程教学新形态。</w:t>
      </w:r>
    </w:p>
    <w:p w14:paraId="36604F9C">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shd w:val="clear"/>
          <w:lang w:val="en-US" w:eastAsia="zh-CN"/>
        </w:rPr>
      </w:pPr>
      <w:r>
        <w:rPr>
          <w:rFonts w:hint="eastAsia" w:ascii="楷体_GB2312" w:hAnsi="楷体_GB2312" w:eastAsia="楷体_GB2312" w:cs="楷体_GB2312"/>
          <w:sz w:val="32"/>
          <w:szCs w:val="32"/>
          <w:shd w:val="clear"/>
          <w:lang w:val="en-US" w:eastAsia="zh-CN"/>
        </w:rPr>
        <w:t>（二）重点推优</w:t>
      </w:r>
    </w:p>
    <w:p w14:paraId="27DAD3AA">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以“人工智能+”教育教学全域赋能、闭环应用为基础，各学院（部、中心）定期筛选并推荐表现优异的课程组，配备专家指导，及时总结特色亮点与应用成效。特别突出</w:t>
      </w:r>
      <w:r>
        <w:rPr>
          <w:rFonts w:hint="eastAsia" w:ascii="仿宋_GB2312" w:hAnsi="仿宋_GB2312" w:eastAsia="仿宋_GB2312" w:cs="Times New Roman"/>
          <w:sz w:val="32"/>
          <w:szCs w:val="20"/>
          <w:shd w:val="clear"/>
          <w:lang w:eastAsia="zh-Hans"/>
        </w:rPr>
        <w:t>利用虚实融合的交互式学习场景和人机协同的协作学习场景</w:t>
      </w:r>
      <w:r>
        <w:rPr>
          <w:rFonts w:hint="eastAsia" w:ascii="仿宋_GB2312" w:hAnsi="仿宋_GB2312" w:eastAsia="仿宋_GB2312" w:cs="Times New Roman"/>
          <w:sz w:val="32"/>
          <w:szCs w:val="20"/>
          <w:shd w:val="clear"/>
          <w:lang w:val="en-US" w:eastAsia="zh-CN"/>
        </w:rPr>
        <w:t>等</w:t>
      </w:r>
      <w:r>
        <w:rPr>
          <w:rFonts w:hint="eastAsia" w:ascii="仿宋_GB2312" w:hAnsi="仿宋_GB2312" w:eastAsia="仿宋_GB2312" w:cs="Times New Roman"/>
          <w:sz w:val="32"/>
          <w:szCs w:val="20"/>
          <w:shd w:val="clear"/>
          <w:lang w:eastAsia="zh-Hans"/>
        </w:rPr>
        <w:t>方面的技术优势，形成职业教育背景下认知适配的评价指标体系，通过多模态的实践教学场景，围绕对知识学习过程、</w:t>
      </w:r>
      <w:r>
        <w:rPr>
          <w:rFonts w:hint="eastAsia" w:ascii="仿宋_GB2312" w:hAnsi="仿宋_GB2312" w:eastAsia="仿宋_GB2312" w:cs="Times New Roman"/>
          <w:sz w:val="32"/>
          <w:szCs w:val="20"/>
          <w:shd w:val="clear"/>
          <w:lang w:val="en-US" w:eastAsia="zh-CN"/>
        </w:rPr>
        <w:t>实训</w:t>
      </w:r>
      <w:r>
        <w:rPr>
          <w:rFonts w:hint="eastAsia" w:ascii="仿宋_GB2312" w:hAnsi="仿宋_GB2312" w:eastAsia="仿宋_GB2312" w:cs="Times New Roman"/>
          <w:sz w:val="32"/>
          <w:szCs w:val="20"/>
          <w:shd w:val="clear"/>
          <w:lang w:eastAsia="zh-Hans"/>
        </w:rPr>
        <w:t>训练过程、师生互动过程等教学数据行为的伴随式采集和循证式跟踪和分析，构建学习者认知评价画像体系，验证不同学习阶段的认知与情感发展与学习成效间的关系。以此</w:t>
      </w:r>
      <w:r>
        <w:rPr>
          <w:rFonts w:hint="eastAsia" w:ascii="仿宋_GB2312" w:hAnsi="仿宋_GB2312" w:eastAsia="仿宋_GB2312" w:cs="Times New Roman"/>
          <w:sz w:val="32"/>
          <w:szCs w:val="20"/>
          <w:shd w:val="clear"/>
        </w:rPr>
        <w:t>汇聚优质典型案例、教育科研论文、成功实践经验，并形成复制推广效应。</w:t>
      </w:r>
    </w:p>
    <w:p w14:paraId="10F6D8E2">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shd w:val="clear"/>
          <w:lang w:val="en-US" w:eastAsia="zh-CN"/>
        </w:rPr>
      </w:pPr>
      <w:r>
        <w:rPr>
          <w:rFonts w:hint="eastAsia" w:ascii="黑体" w:hAnsi="黑体" w:eastAsia="黑体" w:cs="黑体"/>
          <w:sz w:val="32"/>
          <w:szCs w:val="32"/>
          <w:shd w:val="clear"/>
          <w:lang w:val="en-US" w:eastAsia="zh-CN"/>
        </w:rPr>
        <w:t>二、应用场景</w:t>
      </w:r>
    </w:p>
    <w:p w14:paraId="0F9AF2E9">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lang w:eastAsia="zh-Hans"/>
        </w:rPr>
      </w:pPr>
      <w:r>
        <w:rPr>
          <w:rFonts w:hint="eastAsia" w:ascii="仿宋_GB2312" w:hAnsi="仿宋_GB2312" w:eastAsia="仿宋_GB2312" w:cs="Times New Roman"/>
          <w:sz w:val="32"/>
          <w:szCs w:val="20"/>
          <w:shd w:val="clear"/>
          <w:lang w:val="en-US" w:eastAsia="zh-CN"/>
        </w:rPr>
        <w:t>探索</w:t>
      </w:r>
      <w:r>
        <w:rPr>
          <w:rFonts w:hint="eastAsia" w:ascii="仿宋_GB2312" w:hAnsi="仿宋_GB2312" w:eastAsia="仿宋_GB2312" w:cs="Times New Roman"/>
          <w:sz w:val="32"/>
          <w:szCs w:val="20"/>
          <w:shd w:val="clear"/>
        </w:rPr>
        <w:t>人工智能赋能教师教学</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rPr>
        <w:t>学生学习</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rPr>
        <w:t>教学评价</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lang w:val="en-US" w:eastAsia="zh-CN"/>
        </w:rPr>
        <w:t>课程内容重构、</w:t>
      </w:r>
      <w:r>
        <w:rPr>
          <w:rFonts w:hint="eastAsia" w:ascii="仿宋_GB2312" w:hAnsi="仿宋_GB2312" w:eastAsia="仿宋_GB2312" w:cs="Times New Roman"/>
          <w:sz w:val="32"/>
          <w:szCs w:val="20"/>
          <w:shd w:val="clear"/>
        </w:rPr>
        <w:t>教师教研</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rPr>
        <w:t>资源开发</w:t>
      </w:r>
      <w:r>
        <w:rPr>
          <w:rFonts w:hint="eastAsia" w:ascii="仿宋_GB2312" w:hAnsi="仿宋_GB2312" w:eastAsia="仿宋_GB2312" w:cs="Times New Roman"/>
          <w:sz w:val="32"/>
          <w:szCs w:val="20"/>
          <w:shd w:val="clear"/>
          <w:lang w:val="en-US" w:eastAsia="zh-CN"/>
        </w:rPr>
        <w:t>及</w:t>
      </w:r>
      <w:r>
        <w:rPr>
          <w:rFonts w:hint="eastAsia" w:ascii="仿宋_GB2312" w:hAnsi="仿宋_GB2312" w:eastAsia="仿宋_GB2312" w:cs="Times New Roman"/>
          <w:sz w:val="32"/>
          <w:szCs w:val="20"/>
          <w:shd w:val="clear"/>
        </w:rPr>
        <w:t>教学管理</w:t>
      </w:r>
      <w:r>
        <w:rPr>
          <w:rFonts w:hint="eastAsia" w:ascii="仿宋_GB2312" w:hAnsi="仿宋_GB2312" w:eastAsia="仿宋_GB2312" w:cs="Times New Roman"/>
          <w:sz w:val="32"/>
          <w:szCs w:val="20"/>
          <w:shd w:val="clear"/>
          <w:lang w:val="en-US" w:eastAsia="zh-CN"/>
        </w:rPr>
        <w:t>七大应用场景</w:t>
      </w:r>
      <w:r>
        <w:rPr>
          <w:rFonts w:hint="eastAsia" w:ascii="仿宋_GB2312" w:hAnsi="仿宋_GB2312" w:eastAsia="仿宋_GB2312" w:cs="Times New Roman"/>
          <w:sz w:val="32"/>
          <w:szCs w:val="20"/>
          <w:shd w:val="clear"/>
        </w:rPr>
        <w:t>。</w:t>
      </w:r>
      <w:r>
        <w:rPr>
          <w:rFonts w:hint="eastAsia" w:ascii="仿宋_GB2312" w:hAnsi="仿宋_GB2312" w:eastAsia="仿宋_GB2312" w:cs="Times New Roman"/>
          <w:sz w:val="32"/>
          <w:szCs w:val="20"/>
          <w:shd w:val="clear"/>
          <w:lang w:eastAsia="zh-Hans"/>
        </w:rPr>
        <w:t>通过挖掘小雅系统、大模型工具和行业人工智能大模型平台潜力，应用智慧课堂工具、AI智能体平台等，实现优化教学内容、创新学习与教研模式、完善教学评价体系、提升教学管理智能化水平等目标</w:t>
      </w:r>
      <w:r>
        <w:rPr>
          <w:rFonts w:hint="eastAsia" w:ascii="仿宋_GB2312" w:hAnsi="仿宋_GB2312" w:eastAsia="仿宋_GB2312" w:cs="Times New Roman"/>
          <w:sz w:val="32"/>
          <w:szCs w:val="20"/>
          <w:shd w:val="clear"/>
          <w:lang w:eastAsia="zh-CN"/>
        </w:rPr>
        <w:t>。</w:t>
      </w:r>
      <w:r>
        <w:rPr>
          <w:rFonts w:hint="eastAsia" w:ascii="仿宋_GB2312" w:hAnsi="仿宋_GB2312" w:eastAsia="仿宋_GB2312" w:cs="Times New Roman"/>
          <w:sz w:val="32"/>
          <w:szCs w:val="20"/>
          <w:shd w:val="clear"/>
        </w:rPr>
        <w:t>（</w:t>
      </w:r>
      <w:r>
        <w:rPr>
          <w:rFonts w:hint="eastAsia" w:ascii="仿宋_GB2312" w:hAnsi="仿宋_GB2312" w:eastAsia="仿宋_GB2312" w:cs="Times New Roman"/>
          <w:sz w:val="32"/>
          <w:szCs w:val="20"/>
          <w:shd w:val="clear"/>
          <w:lang w:val="en-US" w:eastAsia="zh-CN"/>
        </w:rPr>
        <w:t>七大</w:t>
      </w:r>
      <w:r>
        <w:rPr>
          <w:rFonts w:hint="eastAsia" w:ascii="仿宋_GB2312" w:hAnsi="仿宋_GB2312" w:eastAsia="仿宋_GB2312" w:cs="Times New Roman"/>
          <w:sz w:val="32"/>
          <w:szCs w:val="20"/>
          <w:shd w:val="clear"/>
        </w:rPr>
        <w:t>赋能</w:t>
      </w:r>
      <w:r>
        <w:rPr>
          <w:rFonts w:hint="eastAsia" w:ascii="仿宋_GB2312" w:hAnsi="仿宋_GB2312" w:eastAsia="仿宋_GB2312" w:cs="Times New Roman"/>
          <w:sz w:val="32"/>
          <w:szCs w:val="20"/>
          <w:shd w:val="clear"/>
          <w:lang w:val="en-US" w:eastAsia="zh-CN"/>
        </w:rPr>
        <w:t>场景要求及建议请</w:t>
      </w:r>
      <w:r>
        <w:rPr>
          <w:rFonts w:hint="eastAsia" w:ascii="仿宋_GB2312" w:hAnsi="仿宋_GB2312" w:eastAsia="仿宋_GB2312" w:cs="Times New Roman"/>
          <w:sz w:val="32"/>
          <w:szCs w:val="20"/>
          <w:shd w:val="clear"/>
        </w:rPr>
        <w:t>参见附件1）</w:t>
      </w:r>
    </w:p>
    <w:p w14:paraId="5B46B4C0">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shd w:val="clear"/>
          <w:lang w:val="en-US" w:eastAsia="zh-CN"/>
        </w:rPr>
      </w:pPr>
      <w:r>
        <w:rPr>
          <w:rFonts w:hint="eastAsia" w:ascii="黑体" w:hAnsi="黑体" w:eastAsia="黑体" w:cs="黑体"/>
          <w:sz w:val="32"/>
          <w:szCs w:val="32"/>
          <w:shd w:val="clear"/>
          <w:lang w:val="en-US" w:eastAsia="zh-CN"/>
        </w:rPr>
        <w:t>三、工作要求</w:t>
      </w:r>
    </w:p>
    <w:p w14:paraId="42910BAE">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根据专业课程特点，请各学院认真对照研究，开课前完成组织并填写《福州软件职业技术学院24-25学年第二学期人工智能赋能课程改革情况汇总表》（请参见附件2），写明每门课程融入人工智能技术应用的融入章节、融入课时、融入点、预期效果等，期末应提供融入章节的相关教学材料（教学设计、授课计划等）。</w:t>
      </w:r>
    </w:p>
    <w:p w14:paraId="5179FB8F">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shd w:val="clear"/>
          <w:lang w:val="en-US" w:eastAsia="zh-CN"/>
        </w:rPr>
      </w:pPr>
      <w:r>
        <w:rPr>
          <w:rFonts w:hint="eastAsia" w:ascii="黑体" w:hAnsi="黑体" w:eastAsia="黑体" w:cs="黑体"/>
          <w:sz w:val="32"/>
          <w:szCs w:val="32"/>
          <w:shd w:val="clear"/>
          <w:lang w:val="en-US" w:eastAsia="zh-CN"/>
        </w:rPr>
        <w:t>四、保障机制</w:t>
      </w:r>
    </w:p>
    <w:p w14:paraId="4FB485A0">
      <w:pPr>
        <w:wordWrap w:val="0"/>
        <w:autoSpaceDN/>
        <w:spacing w:line="600" w:lineRule="exact"/>
        <w:rPr>
          <w:rFonts w:hint="eastAsia" w:ascii="楷体_GB2312" w:hAnsi="楷体_GB2312" w:eastAsia="楷体_GB2312" w:cs="楷体_GB2312"/>
          <w:shd w:val="clear" w:color="auto" w:fill="auto"/>
        </w:rPr>
      </w:pPr>
      <w:r>
        <w:rPr>
          <w:rFonts w:hint="eastAsia" w:ascii="楷体_GB2312" w:hAnsi="楷体_GB2312" w:eastAsia="楷体_GB2312" w:cs="楷体_GB2312"/>
          <w:sz w:val="32"/>
          <w:szCs w:val="32"/>
          <w:shd w:val="clear"/>
          <w:lang w:val="en-US" w:eastAsia="zh-CN"/>
        </w:rPr>
        <w:t>（一）发挥专家智库作用</w:t>
      </w:r>
    </w:p>
    <w:p w14:paraId="5B771B72">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教务处、智慧校园规划与建设处、数字资源工厂与各学院组成专项工作小组，加强与华中师范大学教育大数据应用技术国家工程研究中心专家团队协同，组织培训和交流活动，加强人工智能与专业课程应用场景融合研究，以带动更多课程实现人工智能大模型的应用。</w:t>
      </w:r>
    </w:p>
    <w:p w14:paraId="0364D9D5">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shd w:val="clear"/>
          <w:lang w:val="en-US" w:eastAsia="zh-CN"/>
        </w:rPr>
      </w:pPr>
      <w:r>
        <w:rPr>
          <w:rFonts w:hint="eastAsia" w:ascii="楷体_GB2312" w:hAnsi="楷体_GB2312" w:eastAsia="楷体_GB2312" w:cs="楷体_GB2312"/>
          <w:sz w:val="32"/>
          <w:szCs w:val="32"/>
          <w:shd w:val="clear"/>
          <w:lang w:val="en-US" w:eastAsia="zh-CN"/>
        </w:rPr>
        <w:t>（二）提升教师数字素养</w:t>
      </w:r>
    </w:p>
    <w:p w14:paraId="4F0565B1">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加强对教师人工智能技术相关</w:t>
      </w:r>
      <w:r>
        <w:rPr>
          <w:rFonts w:hint="eastAsia" w:ascii="仿宋_GB2312" w:hAnsi="仿宋_GB2312" w:eastAsia="仿宋_GB2312" w:cs="Times New Roman"/>
          <w:sz w:val="32"/>
          <w:szCs w:val="20"/>
          <w:shd w:val="clear"/>
          <w:lang w:val="en-US" w:eastAsia="zh-CN"/>
        </w:rPr>
        <w:t>技能</w:t>
      </w:r>
      <w:r>
        <w:rPr>
          <w:rFonts w:hint="eastAsia" w:ascii="仿宋_GB2312" w:hAnsi="仿宋_GB2312" w:eastAsia="仿宋_GB2312" w:cs="Times New Roman"/>
          <w:sz w:val="32"/>
          <w:szCs w:val="20"/>
          <w:shd w:val="clear"/>
        </w:rPr>
        <w:t>培训工作，以具体场景实践应用为抓手，面向通用大模型应用（文生文、文生图、文生视频、图生图、图生视频等）、智能体开发、提示词构建、工作流配置、智能辅助数据分析、数字化教学设计、信息化教学能力等方面的专项培训。提供算力、模型、软件等必要支撑条件，打造教学科研并重的人工智能创新教师团队，构建教师教学发展共同体，在专业教学能力、教法改革和科技创新方面发挥带头作用，推动提升全体教师的数字素养。</w:t>
      </w:r>
    </w:p>
    <w:p w14:paraId="121577A9">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shd w:val="clear"/>
          <w:lang w:val="en-US" w:eastAsia="zh-CN"/>
        </w:rPr>
      </w:pPr>
      <w:r>
        <w:rPr>
          <w:rFonts w:hint="eastAsia" w:ascii="楷体_GB2312" w:hAnsi="楷体_GB2312" w:eastAsia="楷体_GB2312" w:cs="楷体_GB2312"/>
          <w:sz w:val="32"/>
          <w:szCs w:val="32"/>
          <w:shd w:val="clear"/>
          <w:lang w:val="en-US" w:eastAsia="zh-CN"/>
        </w:rPr>
        <w:t>（三）人工智能高质量教学资源建设。</w:t>
      </w:r>
    </w:p>
    <w:p w14:paraId="350E057D">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紧跟全球人工智能发展前沿，教材优先选用“智能+”的优质教材；支持教师编著“智能+”通识教材和专业核心教材，特别是基于人工智能技术开发新形态数字教材，迭代传统教材的编写、呈现和展示形式，加快建设“教学评”一体化的交互式、多模态、数字化系列教材；支持教师开发“人工智能+”在线精品课程。在申报规划教材、在线精品课程和课程思政示范课项目中予以倾斜支持。</w:t>
      </w:r>
    </w:p>
    <w:p w14:paraId="75F5608D">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shd w:val="clear"/>
          <w:lang w:val="en-US" w:eastAsia="zh-CN"/>
        </w:rPr>
      </w:pPr>
      <w:bookmarkStart w:id="0" w:name="_GoBack"/>
      <w:r>
        <w:rPr>
          <w:rFonts w:hint="eastAsia" w:ascii="楷体_GB2312" w:hAnsi="楷体_GB2312" w:eastAsia="楷体_GB2312" w:cs="楷体_GB2312"/>
          <w:sz w:val="32"/>
          <w:szCs w:val="32"/>
          <w:shd w:val="clear"/>
          <w:lang w:val="en-US" w:eastAsia="zh-CN"/>
        </w:rPr>
        <w:t>（四）纳入评价考核机制</w:t>
      </w:r>
    </w:p>
    <w:bookmarkEnd w:id="0"/>
    <w:p w14:paraId="618600C0">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Times New Roman"/>
          <w:sz w:val="32"/>
          <w:szCs w:val="20"/>
          <w:shd w:val="clear"/>
        </w:rPr>
      </w:pPr>
      <w:r>
        <w:rPr>
          <w:rFonts w:hint="eastAsia" w:ascii="仿宋_GB2312" w:hAnsi="仿宋_GB2312" w:eastAsia="仿宋_GB2312" w:cs="Times New Roman"/>
          <w:sz w:val="32"/>
          <w:szCs w:val="20"/>
          <w:shd w:val="clear"/>
        </w:rPr>
        <w:t>请各学院（部、中心）认真贯彻落实本通知精神，积极组织教师参与“人工智能+”教学创新应用工作，将“人工智能+”纳入教师考核评价体系，作为教师教学质量评价的重要指标之一。全面开展要有考核指标，确保全面开展和重点推优取得实效，共同推动学院教育教学质量提升。</w:t>
      </w:r>
    </w:p>
    <w:p w14:paraId="3DB392AB">
      <w:pPr>
        <w:wordWrap w:val="0"/>
        <w:autoSpaceDN/>
        <w:spacing w:line="600" w:lineRule="exact"/>
        <w:rPr>
          <w:rFonts w:hint="eastAsia"/>
          <w:szCs w:val="20"/>
          <w:shd w:val="clear" w:color="auto" w:fill="auto"/>
        </w:rPr>
      </w:pPr>
    </w:p>
    <w:p w14:paraId="6CD7A595">
      <w:pPr>
        <w:wordWrap w:val="0"/>
        <w:autoSpaceDN/>
        <w:spacing w:line="600" w:lineRule="exact"/>
        <w:rPr>
          <w:rFonts w:hint="eastAsia"/>
          <w:szCs w:val="20"/>
          <w:shd w:val="clear" w:color="auto" w:fill="auto"/>
        </w:rPr>
      </w:pPr>
      <w:r>
        <w:rPr>
          <w:rFonts w:hint="eastAsia"/>
          <w:szCs w:val="20"/>
          <w:shd w:val="clear" w:color="auto" w:fill="auto"/>
        </w:rPr>
        <w:t>附件：1.人工智能赋能课程教学</w:t>
      </w:r>
      <w:r>
        <w:rPr>
          <w:rFonts w:hint="eastAsia"/>
          <w:szCs w:val="20"/>
          <w:shd w:val="clear" w:color="auto" w:fill="auto"/>
          <w:lang w:val="en-US" w:eastAsia="zh-CN"/>
        </w:rPr>
        <w:t>应用场景</w:t>
      </w:r>
      <w:r>
        <w:rPr>
          <w:rFonts w:hint="eastAsia"/>
          <w:szCs w:val="20"/>
          <w:shd w:val="clear" w:color="auto" w:fill="auto"/>
        </w:rPr>
        <w:t>建议一览表</w:t>
      </w:r>
    </w:p>
    <w:p w14:paraId="27F82B2F">
      <w:pPr>
        <w:ind w:left="1600" w:leftChars="500" w:firstLine="0" w:firstLineChars="0"/>
        <w:jc w:val="left"/>
        <w:rPr>
          <w:rFonts w:hint="eastAsia" w:cs="仿宋_GB2312"/>
          <w:lang w:bidi="ar"/>
        </w:rPr>
      </w:pPr>
      <w:r>
        <w:rPr>
          <w:rFonts w:hint="eastAsia" w:cs="仿宋_GB2312"/>
          <w:lang w:bidi="ar"/>
        </w:rPr>
        <w:t>2.福州软件职业技术学院24-25学年第二学期人工智能赋能课程改革情况汇总表</w:t>
      </w:r>
    </w:p>
    <w:p w14:paraId="769D6CD5">
      <w:pPr>
        <w:ind w:left="1600" w:leftChars="200" w:hanging="960" w:hangingChars="300"/>
        <w:jc w:val="center"/>
        <w:rPr>
          <w:rFonts w:hint="eastAsia" w:eastAsia="仿宋_GB2312" w:cs="仿宋_GB2312"/>
          <w:lang w:eastAsia="zh-CN" w:bidi="ar"/>
        </w:rPr>
      </w:pPr>
      <w:r>
        <w:rPr>
          <w:rFonts w:hint="eastAsia" w:cs="仿宋_GB2312"/>
          <w:lang w:eastAsia="zh-CN" w:bidi="ar"/>
        </w:rPr>
        <w:t>（</w:t>
      </w:r>
      <w:r>
        <w:rPr>
          <w:rFonts w:hint="eastAsia" w:cs="仿宋_GB2312"/>
          <w:lang w:val="en-US" w:eastAsia="zh-CN" w:bidi="ar"/>
        </w:rPr>
        <w:t>此页无正文</w:t>
      </w:r>
      <w:r>
        <w:rPr>
          <w:rFonts w:hint="eastAsia" w:cs="仿宋_GB2312"/>
          <w:lang w:eastAsia="zh-CN" w:bidi="ar"/>
        </w:rPr>
        <w:t>）</w:t>
      </w:r>
    </w:p>
    <w:p w14:paraId="1B2B2D9A">
      <w:pPr>
        <w:wordWrap w:val="0"/>
        <w:autoSpaceDN/>
        <w:spacing w:line="600" w:lineRule="exact"/>
        <w:ind w:firstLine="0" w:firstLineChars="0"/>
        <w:jc w:val="right"/>
        <w:rPr>
          <w:szCs w:val="20"/>
          <w:shd w:val="clear" w:color="auto" w:fill="auto"/>
        </w:rPr>
      </w:pPr>
    </w:p>
    <w:p w14:paraId="6490F2B4">
      <w:pPr>
        <w:wordWrap w:val="0"/>
        <w:autoSpaceDN/>
        <w:spacing w:line="600" w:lineRule="exact"/>
        <w:ind w:firstLine="0" w:firstLineChars="0"/>
        <w:jc w:val="right"/>
        <w:rPr>
          <w:szCs w:val="20"/>
          <w:shd w:val="clear" w:color="auto" w:fill="auto"/>
        </w:rPr>
      </w:pPr>
    </w:p>
    <w:p w14:paraId="10652184">
      <w:pPr>
        <w:wordWrap w:val="0"/>
        <w:autoSpaceDN/>
        <w:spacing w:line="600" w:lineRule="exact"/>
        <w:ind w:firstLine="0" w:firstLineChars="0"/>
        <w:jc w:val="right"/>
        <w:rPr>
          <w:rFonts w:hint="eastAsia"/>
          <w:szCs w:val="20"/>
          <w:shd w:val="clear" w:color="auto" w:fill="auto"/>
        </w:rPr>
      </w:pPr>
      <w:r>
        <w:rPr>
          <w:szCs w:val="20"/>
          <w:shd w:val="clear" w:color="auto" w:fill="auto"/>
        </w:rPr>
        <w:t>福州软件职业技术学院</w:t>
      </w:r>
      <w:r>
        <w:rPr>
          <w:rFonts w:hint="eastAsia"/>
          <w:szCs w:val="20"/>
          <w:shd w:val="clear" w:color="auto" w:fill="auto"/>
        </w:rPr>
        <w:t>教务处</w:t>
      </w:r>
    </w:p>
    <w:tbl>
      <w:tblPr>
        <w:tblStyle w:val="8"/>
        <w:tblpPr w:leftFromText="180" w:rightFromText="180" w:vertAnchor="page" w:horzAnchor="page" w:tblpX="1475" w:tblpY="13900"/>
        <w:tblOverlap w:val="never"/>
        <w:tblW w:w="9030" w:type="dxa"/>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28" w:type="dxa"/>
          <w:bottom w:w="0" w:type="dxa"/>
          <w:right w:w="28" w:type="dxa"/>
        </w:tblCellMar>
      </w:tblPr>
      <w:tblGrid>
        <w:gridCol w:w="4814"/>
        <w:gridCol w:w="4216"/>
      </w:tblGrid>
      <w:tr w14:paraId="1C49DCDF">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28" w:type="dxa"/>
            <w:bottom w:w="0" w:type="dxa"/>
            <w:right w:w="28" w:type="dxa"/>
          </w:tblCellMar>
        </w:tblPrEx>
        <w:trPr>
          <w:trHeight w:val="567" w:hRule="atLeast"/>
        </w:trPr>
        <w:tc>
          <w:tcPr>
            <w:tcW w:w="4814" w:type="dxa"/>
            <w:vAlign w:val="bottom"/>
          </w:tcPr>
          <w:p w14:paraId="12C37B6E">
            <w:pPr>
              <w:wordWrap w:val="0"/>
              <w:autoSpaceDN/>
              <w:spacing w:line="600" w:lineRule="exact"/>
              <w:ind w:firstLine="0" w:firstLineChars="0"/>
              <w:jc w:val="right"/>
              <w:rPr>
                <w:rFonts w:hint="eastAsia"/>
                <w:szCs w:val="20"/>
                <w:shd w:val="clear" w:color="auto" w:fill="auto"/>
              </w:rPr>
            </w:pPr>
            <w:r>
              <w:rPr>
                <w:rFonts w:hint="eastAsia"/>
                <w:szCs w:val="20"/>
                <w:shd w:val="clear" w:color="auto" w:fill="auto"/>
              </w:rPr>
              <w:t>福州软件职业技术学院教务处</w:t>
            </w:r>
          </w:p>
        </w:tc>
        <w:tc>
          <w:tcPr>
            <w:tcW w:w="4216" w:type="dxa"/>
            <w:vAlign w:val="center"/>
          </w:tcPr>
          <w:p w14:paraId="7062E075">
            <w:pPr>
              <w:wordWrap w:val="0"/>
              <w:autoSpaceDN/>
              <w:spacing w:line="600" w:lineRule="exact"/>
              <w:ind w:firstLine="0" w:firstLineChars="0"/>
              <w:jc w:val="center"/>
              <w:rPr>
                <w:rFonts w:hint="eastAsia"/>
                <w:szCs w:val="20"/>
                <w:shd w:val="clear" w:color="auto" w:fill="auto"/>
              </w:rPr>
            </w:pPr>
            <w:r>
              <w:rPr>
                <w:rFonts w:hint="eastAsia"/>
                <w:szCs w:val="20"/>
                <w:shd w:val="clear" w:color="auto" w:fill="auto"/>
              </w:rPr>
              <w:t>2025年</w:t>
            </w:r>
            <w:r>
              <w:rPr>
                <w:rFonts w:hint="eastAsia"/>
                <w:szCs w:val="20"/>
                <w:shd w:val="clear" w:color="auto" w:fill="auto"/>
                <w:lang w:val="en-US" w:eastAsia="zh-CN"/>
              </w:rPr>
              <w:t>3</w:t>
            </w:r>
            <w:r>
              <w:rPr>
                <w:rFonts w:hint="eastAsia"/>
                <w:szCs w:val="20"/>
                <w:shd w:val="clear" w:color="auto" w:fill="auto"/>
              </w:rPr>
              <w:t>月</w:t>
            </w:r>
            <w:r>
              <w:rPr>
                <w:rFonts w:hint="eastAsia"/>
                <w:szCs w:val="20"/>
                <w:shd w:val="clear" w:color="auto" w:fill="auto"/>
                <w:lang w:val="en-US" w:eastAsia="zh-CN"/>
              </w:rPr>
              <w:t>3</w:t>
            </w:r>
            <w:r>
              <w:rPr>
                <w:rFonts w:hint="eastAsia"/>
                <w:szCs w:val="20"/>
                <w:shd w:val="clear" w:color="auto" w:fill="auto"/>
              </w:rPr>
              <w:t>日 印</w:t>
            </w:r>
          </w:p>
        </w:tc>
      </w:tr>
    </w:tbl>
    <w:p w14:paraId="58AB0DEF">
      <w:pPr>
        <w:wordWrap w:val="0"/>
        <w:autoSpaceDN/>
        <w:spacing w:line="600" w:lineRule="exact"/>
        <w:ind w:right="640" w:rightChars="200" w:firstLine="0" w:firstLineChars="0"/>
        <w:jc w:val="right"/>
        <w:rPr>
          <w:szCs w:val="20"/>
          <w:shd w:val="clear" w:color="auto" w:fill="auto"/>
        </w:rPr>
      </w:pPr>
      <w:r>
        <w:rPr>
          <w:rFonts w:hint="eastAsia"/>
          <w:szCs w:val="20"/>
          <w:shd w:val="clear" w:color="auto" w:fill="auto"/>
        </w:rPr>
        <w:t>2025</w:t>
      </w:r>
      <w:r>
        <w:rPr>
          <w:szCs w:val="20"/>
          <w:shd w:val="clear" w:color="auto" w:fill="auto"/>
        </w:rPr>
        <w:t>年</w:t>
      </w:r>
      <w:r>
        <w:rPr>
          <w:rFonts w:hint="eastAsia"/>
          <w:szCs w:val="20"/>
          <w:shd w:val="clear" w:color="auto" w:fill="auto"/>
          <w:lang w:val="en-US" w:eastAsia="zh-CN"/>
        </w:rPr>
        <w:t>3</w:t>
      </w:r>
      <w:r>
        <w:rPr>
          <w:szCs w:val="20"/>
          <w:shd w:val="clear" w:color="auto" w:fill="auto"/>
        </w:rPr>
        <w:t>月</w:t>
      </w:r>
      <w:r>
        <w:rPr>
          <w:rFonts w:hint="eastAsia"/>
          <w:szCs w:val="20"/>
          <w:shd w:val="clear" w:color="auto" w:fill="auto"/>
          <w:lang w:val="en-US" w:eastAsia="zh-CN"/>
        </w:rPr>
        <w:t>3</w:t>
      </w:r>
      <w:r>
        <w:rPr>
          <w:szCs w:val="20"/>
          <w:shd w:val="clear" w:color="auto" w:fill="auto"/>
        </w:rPr>
        <w:t>日</w:t>
      </w:r>
    </w:p>
    <w:p w14:paraId="5395908A">
      <w:pPr>
        <w:wordWrap/>
        <w:autoSpaceDN/>
        <w:spacing w:line="240" w:lineRule="auto"/>
        <w:ind w:right="0" w:rightChars="0" w:firstLine="0" w:firstLineChars="0"/>
        <w:jc w:val="left"/>
        <w:rPr>
          <w:rFonts w:hint="eastAsia" w:ascii="仿宋_GB2312" w:hAnsi="仿宋_GB2312" w:eastAsia="仿宋_GB2312" w:cs="Times New Roman"/>
          <w:kern w:val="2"/>
          <w:sz w:val="32"/>
          <w:szCs w:val="32"/>
          <w:lang w:val="en-US" w:eastAsia="zh-CN" w:bidi="ar-SA"/>
        </w:rPr>
      </w:pPr>
    </w:p>
    <w:p w14:paraId="4759127B">
      <w:pPr>
        <w:wordWrap/>
        <w:autoSpaceDN/>
        <w:spacing w:line="240" w:lineRule="auto"/>
        <w:ind w:right="0" w:rightChars="0" w:firstLine="0" w:firstLineChars="0"/>
        <w:jc w:val="left"/>
        <w:rPr>
          <w:rFonts w:hint="eastAsia"/>
          <w:lang w:val="en-US" w:eastAsia="zh-CN"/>
        </w:rPr>
      </w:pPr>
    </w:p>
    <w:p w14:paraId="6DD2EBD6">
      <w:pPr>
        <w:wordWrap/>
        <w:autoSpaceDN/>
        <w:spacing w:line="240" w:lineRule="auto"/>
        <w:ind w:right="0" w:rightChars="0" w:firstLine="0" w:firstLineChars="0"/>
        <w:jc w:val="left"/>
        <w:rPr>
          <w:rFonts w:hint="eastAsia"/>
          <w:lang w:val="en-US" w:eastAsia="zh-CN"/>
        </w:rPr>
      </w:pPr>
    </w:p>
    <w:p w14:paraId="1A16F7F2">
      <w:pPr>
        <w:wordWrap/>
        <w:autoSpaceDN/>
        <w:spacing w:line="240" w:lineRule="auto"/>
        <w:ind w:right="0" w:rightChars="0" w:firstLine="0" w:firstLineChars="0"/>
        <w:jc w:val="left"/>
        <w:rPr>
          <w:rFonts w:hint="eastAsia"/>
          <w:lang w:val="en-US" w:eastAsia="zh-CN"/>
        </w:rPr>
      </w:pPr>
    </w:p>
    <w:p w14:paraId="540DC972">
      <w:pPr>
        <w:wordWrap/>
        <w:autoSpaceDN/>
        <w:spacing w:line="240" w:lineRule="auto"/>
        <w:ind w:right="0" w:rightChars="0" w:firstLine="0" w:firstLineChars="0"/>
        <w:jc w:val="left"/>
        <w:rPr>
          <w:rFonts w:hint="eastAsia"/>
          <w:lang w:val="en-US" w:eastAsia="zh-CN"/>
        </w:rPr>
      </w:pPr>
    </w:p>
    <w:p w14:paraId="2B99C64A">
      <w:pPr>
        <w:wordWrap/>
        <w:autoSpaceDN/>
        <w:spacing w:line="240" w:lineRule="auto"/>
        <w:ind w:right="0" w:rightChars="0" w:firstLine="0" w:firstLineChars="0"/>
        <w:jc w:val="left"/>
        <w:rPr>
          <w:rFonts w:hint="eastAsia"/>
          <w:lang w:val="en-US" w:eastAsia="zh-CN"/>
        </w:rPr>
      </w:pPr>
    </w:p>
    <w:p w14:paraId="1C41761F">
      <w:pPr>
        <w:wordWrap/>
        <w:autoSpaceDN/>
        <w:spacing w:line="240" w:lineRule="auto"/>
        <w:ind w:right="0" w:rightChars="0" w:firstLine="0" w:firstLineChars="0"/>
        <w:jc w:val="left"/>
        <w:rPr>
          <w:rFonts w:hint="eastAsia"/>
          <w:lang w:val="en-US" w:eastAsia="zh-CN"/>
        </w:rPr>
      </w:pPr>
    </w:p>
    <w:p w14:paraId="035FCA95">
      <w:pPr>
        <w:wordWrap/>
        <w:autoSpaceDN/>
        <w:spacing w:line="240" w:lineRule="auto"/>
        <w:ind w:right="0" w:rightChars="0" w:firstLine="0" w:firstLineChars="0"/>
        <w:jc w:val="left"/>
        <w:rPr>
          <w:rFonts w:hint="eastAsia"/>
          <w:lang w:val="en-US" w:eastAsia="zh-CN"/>
        </w:rPr>
      </w:pPr>
    </w:p>
    <w:p w14:paraId="323CEDD1">
      <w:pPr>
        <w:wordWrap/>
        <w:autoSpaceDN/>
        <w:spacing w:line="240" w:lineRule="auto"/>
        <w:ind w:right="0" w:rightChars="0" w:firstLine="0" w:firstLineChars="0"/>
        <w:jc w:val="left"/>
        <w:rPr>
          <w:rFonts w:hint="eastAsia"/>
          <w:lang w:val="en-US" w:eastAsia="zh-CN"/>
        </w:rPr>
      </w:pPr>
    </w:p>
    <w:p w14:paraId="6D6E300C">
      <w:pPr>
        <w:wordWrap/>
        <w:autoSpaceDN/>
        <w:spacing w:line="240" w:lineRule="auto"/>
        <w:ind w:right="0" w:rightChars="0" w:firstLine="0" w:firstLineChars="0"/>
        <w:jc w:val="left"/>
        <w:rPr>
          <w:rFonts w:hint="eastAsia"/>
          <w:lang w:val="en-US" w:eastAsia="zh-CN"/>
        </w:rPr>
      </w:pPr>
    </w:p>
    <w:p w14:paraId="4E02DD1F">
      <w:pPr>
        <w:wordWrap/>
        <w:autoSpaceDN/>
        <w:spacing w:line="240" w:lineRule="auto"/>
        <w:ind w:right="0" w:rightChars="0" w:firstLine="0" w:firstLineChars="0"/>
        <w:jc w:val="left"/>
        <w:rPr>
          <w:rFonts w:hint="eastAsia"/>
          <w:lang w:val="en-US" w:eastAsia="zh-CN"/>
        </w:rPr>
      </w:pPr>
    </w:p>
    <w:p w14:paraId="36331F0A">
      <w:pPr>
        <w:wordWrap/>
        <w:autoSpaceDN/>
        <w:spacing w:line="240" w:lineRule="auto"/>
        <w:ind w:right="0" w:rightChars="0" w:firstLine="0" w:firstLineChars="0"/>
        <w:jc w:val="left"/>
        <w:rPr>
          <w:rFonts w:hint="eastAsia"/>
          <w:lang w:val="en-US" w:eastAsia="zh-CN"/>
        </w:rPr>
      </w:pPr>
    </w:p>
    <w:p w14:paraId="695B88D0">
      <w:pPr>
        <w:wordWrap/>
        <w:autoSpaceDN/>
        <w:spacing w:line="240" w:lineRule="auto"/>
        <w:ind w:right="0" w:rightChars="0" w:firstLine="0" w:firstLineChars="0"/>
        <w:jc w:val="left"/>
        <w:rPr>
          <w:rFonts w:hint="eastAsia"/>
          <w:lang w:val="en-US" w:eastAsia="zh-CN"/>
        </w:rPr>
      </w:pPr>
    </w:p>
    <w:p w14:paraId="06DB94A1">
      <w:pPr>
        <w:wordWrap/>
        <w:autoSpaceDN/>
        <w:spacing w:line="240" w:lineRule="auto"/>
        <w:ind w:right="0" w:rightChars="0" w:firstLine="0" w:firstLineChars="0"/>
        <w:jc w:val="left"/>
        <w:rPr>
          <w:rFonts w:hint="eastAsia"/>
          <w:lang w:val="en-US" w:eastAsia="zh-CN"/>
        </w:rPr>
      </w:pPr>
    </w:p>
    <w:p w14:paraId="6330DD44">
      <w:pPr>
        <w:wordWrap/>
        <w:autoSpaceDN/>
        <w:spacing w:line="240" w:lineRule="auto"/>
        <w:ind w:right="0" w:rightChars="0" w:firstLine="0" w:firstLineChars="0"/>
        <w:jc w:val="left"/>
        <w:rPr>
          <w:rFonts w:hint="eastAsia"/>
          <w:lang w:val="en-US" w:eastAsia="zh-CN"/>
        </w:rPr>
      </w:pPr>
    </w:p>
    <w:p w14:paraId="2D5B7DC2">
      <w:pPr>
        <w:wordWrap/>
        <w:autoSpaceDN/>
        <w:spacing w:line="240" w:lineRule="auto"/>
        <w:ind w:right="0" w:rightChars="0" w:firstLine="0" w:firstLineChars="0"/>
        <w:jc w:val="left"/>
        <w:rPr>
          <w:rFonts w:hint="eastAsia"/>
          <w:lang w:val="en-US" w:eastAsia="zh-CN"/>
        </w:rPr>
      </w:pPr>
    </w:p>
    <w:p w14:paraId="0BCDB0FB">
      <w:pPr>
        <w:wordWrap/>
        <w:autoSpaceDN/>
        <w:spacing w:line="240" w:lineRule="auto"/>
        <w:ind w:right="0" w:righ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19C41064">
      <w:pPr>
        <w:tabs>
          <w:tab w:val="left" w:pos="2395"/>
        </w:tabs>
        <w:wordWrap/>
        <w:autoSpaceDN/>
        <w:spacing w:line="240" w:lineRule="auto"/>
        <w:ind w:right="0" w:rightChars="0" w:firstLine="0" w:firstLineChars="0"/>
        <w:jc w:val="left"/>
        <w:rPr>
          <w:rFonts w:hint="default"/>
          <w:lang w:val="en-US" w:eastAsia="zh-CN"/>
        </w:rPr>
      </w:pPr>
      <w:r>
        <w:rPr>
          <w:rFonts w:hint="eastAsia"/>
          <w:lang w:val="en-US" w:eastAsia="zh-CN"/>
        </w:rPr>
        <w:t>附件1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7398"/>
        <w:gridCol w:w="4726"/>
      </w:tblGrid>
      <w:tr w14:paraId="3FF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74" w:type="dxa"/>
          </w:tcPr>
          <w:p w14:paraId="317220A7">
            <w:pPr>
              <w:tabs>
                <w:tab w:val="left" w:pos="2395"/>
              </w:tabs>
              <w:wordWrap/>
              <w:autoSpaceDN/>
              <w:spacing w:line="240" w:lineRule="auto"/>
              <w:ind w:right="0" w:rightChars="0" w:firstLine="0" w:firstLineChars="0"/>
              <w:jc w:val="center"/>
              <w:rPr>
                <w:rFonts w:hint="default"/>
                <w:b/>
                <w:bCs/>
                <w:sz w:val="28"/>
                <w:szCs w:val="28"/>
                <w:vertAlign w:val="baseline"/>
                <w:lang w:val="en-US" w:eastAsia="zh-CN"/>
              </w:rPr>
            </w:pPr>
            <w:r>
              <w:rPr>
                <w:rFonts w:hint="eastAsia"/>
                <w:b/>
                <w:bCs/>
                <w:sz w:val="28"/>
                <w:szCs w:val="28"/>
                <w:vertAlign w:val="baseline"/>
                <w:lang w:val="en-US" w:eastAsia="zh-CN"/>
              </w:rPr>
              <w:t>应用场景</w:t>
            </w:r>
          </w:p>
        </w:tc>
        <w:tc>
          <w:tcPr>
            <w:tcW w:w="7398" w:type="dxa"/>
          </w:tcPr>
          <w:p w14:paraId="71D23AAF">
            <w:pPr>
              <w:tabs>
                <w:tab w:val="left" w:pos="2395"/>
              </w:tabs>
              <w:wordWrap/>
              <w:autoSpaceDN/>
              <w:spacing w:line="240" w:lineRule="auto"/>
              <w:ind w:right="0" w:rightChars="0" w:firstLine="0" w:firstLineChars="0"/>
              <w:jc w:val="center"/>
              <w:rPr>
                <w:rFonts w:hint="default"/>
                <w:b/>
                <w:bCs/>
                <w:sz w:val="28"/>
                <w:szCs w:val="28"/>
                <w:vertAlign w:val="baseline"/>
                <w:lang w:val="en-US" w:eastAsia="zh-CN"/>
              </w:rPr>
            </w:pPr>
            <w:r>
              <w:rPr>
                <w:rFonts w:hint="eastAsia"/>
                <w:b/>
                <w:bCs/>
                <w:sz w:val="28"/>
                <w:szCs w:val="28"/>
                <w:vertAlign w:val="baseline"/>
                <w:lang w:val="en-US" w:eastAsia="zh-CN"/>
              </w:rPr>
              <w:t>要求</w:t>
            </w:r>
          </w:p>
        </w:tc>
        <w:tc>
          <w:tcPr>
            <w:tcW w:w="4726" w:type="dxa"/>
          </w:tcPr>
          <w:p w14:paraId="003D8CE8">
            <w:pPr>
              <w:tabs>
                <w:tab w:val="left" w:pos="2395"/>
              </w:tabs>
              <w:wordWrap/>
              <w:autoSpaceDN/>
              <w:spacing w:line="240" w:lineRule="auto"/>
              <w:ind w:right="0" w:rightChars="0" w:firstLine="0" w:firstLineChars="0"/>
              <w:jc w:val="center"/>
              <w:rPr>
                <w:rFonts w:hint="default"/>
                <w:b/>
                <w:bCs/>
                <w:sz w:val="28"/>
                <w:szCs w:val="28"/>
                <w:vertAlign w:val="baseline"/>
                <w:lang w:val="en-US" w:eastAsia="zh-CN"/>
              </w:rPr>
            </w:pPr>
            <w:r>
              <w:rPr>
                <w:rFonts w:hint="eastAsia"/>
                <w:b/>
                <w:bCs/>
                <w:sz w:val="28"/>
                <w:szCs w:val="28"/>
                <w:vertAlign w:val="baseline"/>
                <w:lang w:val="en-US" w:eastAsia="zh-CN"/>
              </w:rPr>
              <w:t>人工智能工具推荐</w:t>
            </w:r>
          </w:p>
        </w:tc>
      </w:tr>
      <w:tr w14:paraId="3C81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874" w:type="dxa"/>
          </w:tcPr>
          <w:p w14:paraId="1A7274C5">
            <w:pPr>
              <w:tabs>
                <w:tab w:val="left" w:pos="2395"/>
              </w:tabs>
              <w:wordWrap/>
              <w:autoSpaceDN/>
              <w:spacing w:line="360" w:lineRule="auto"/>
              <w:ind w:right="0" w:rightChars="0" w:firstLine="0" w:firstLineChars="0"/>
              <w:jc w:val="center"/>
              <w:rPr>
                <w:rFonts w:hint="eastAsia"/>
                <w:sz w:val="24"/>
                <w:szCs w:val="24"/>
                <w:vertAlign w:val="baseline"/>
                <w:lang w:val="en-US" w:eastAsia="zh-CN"/>
              </w:rPr>
            </w:pPr>
            <w:r>
              <w:rPr>
                <w:rFonts w:hint="eastAsia"/>
                <w:sz w:val="24"/>
                <w:szCs w:val="24"/>
                <w:shd w:val="clear" w:color="auto" w:fill="auto"/>
              </w:rPr>
              <w:t>人工智能赋能教师教学</w:t>
            </w:r>
          </w:p>
        </w:tc>
        <w:tc>
          <w:tcPr>
            <w:tcW w:w="7398" w:type="dxa"/>
          </w:tcPr>
          <w:p w14:paraId="7E4D0AEA">
            <w:pPr>
              <w:tabs>
                <w:tab w:val="left" w:pos="2395"/>
              </w:tabs>
              <w:wordWrap/>
              <w:autoSpaceDN/>
              <w:spacing w:line="360" w:lineRule="auto"/>
              <w:ind w:right="0" w:rightChars="0"/>
              <w:jc w:val="both"/>
              <w:rPr>
                <w:rFonts w:hint="eastAsia"/>
                <w:sz w:val="24"/>
                <w:szCs w:val="24"/>
                <w:vertAlign w:val="baseline"/>
                <w:lang w:val="en-US" w:eastAsia="zh-CN"/>
              </w:rPr>
            </w:pPr>
            <w:r>
              <w:rPr>
                <w:rFonts w:hint="eastAsia"/>
                <w:sz w:val="24"/>
                <w:szCs w:val="24"/>
                <w:shd w:val="clear" w:color="auto" w:fill="auto"/>
              </w:rPr>
              <w:t>各专业和课程充分挖掘小雅系统、大模型工具和行业人工智能大模型平台在课程教学中的应用，及时优化课程教学内容，精心设计实训方案，并在加强创新创业项目模拟和实战。强化小雅平台教学设计、知识图谱、教师备课、授课实施、师生互动、辅导答疑、作业批改、学情分析、资源开发等方面智能工具应用，辅助教师改进教学方案、提高备课效率、创新教学方法、优化资源供给、完善教学评价、提升课堂质量，注重将计算思维、数字素养和AI工具应用融入教育教学全过程，根据学生个性化学情，实施精准化教学，鼓励智能化、创造性和沉浸式的施教形式。</w:t>
            </w:r>
          </w:p>
        </w:tc>
        <w:tc>
          <w:tcPr>
            <w:tcW w:w="4726" w:type="dxa"/>
            <w:vMerge w:val="restart"/>
          </w:tcPr>
          <w:p w14:paraId="7C006627">
            <w:pPr>
              <w:tabs>
                <w:tab w:val="left" w:pos="2395"/>
              </w:tabs>
              <w:wordWrap/>
              <w:autoSpaceDN/>
              <w:spacing w:line="360" w:lineRule="auto"/>
              <w:ind w:right="0" w:rightChars="0"/>
              <w:jc w:val="left"/>
              <w:rPr>
                <w:rFonts w:hint="eastAsia"/>
                <w:sz w:val="24"/>
                <w:szCs w:val="24"/>
                <w:vertAlign w:val="baseline"/>
                <w:lang w:val="en-US" w:eastAsia="zh-CN"/>
              </w:rPr>
            </w:pPr>
            <w:r>
              <w:rPr>
                <w:rFonts w:hint="eastAsia"/>
                <w:sz w:val="24"/>
                <w:szCs w:val="24"/>
                <w:vertAlign w:val="baseline"/>
                <w:lang w:val="en-US" w:eastAsia="zh-CN"/>
              </w:rPr>
              <w:t xml:space="preserve">1.文生文——豆包、DeepSeek、文心一言、Kimi、通义千问…… </w:t>
            </w:r>
          </w:p>
          <w:p w14:paraId="5AF0BCD7">
            <w:pPr>
              <w:tabs>
                <w:tab w:val="left" w:pos="2395"/>
              </w:tabs>
              <w:wordWrap/>
              <w:autoSpaceDN/>
              <w:spacing w:line="360" w:lineRule="auto"/>
              <w:ind w:right="0" w:rightChars="0"/>
              <w:jc w:val="left"/>
              <w:rPr>
                <w:rFonts w:hint="eastAsia"/>
                <w:sz w:val="24"/>
                <w:szCs w:val="24"/>
                <w:vertAlign w:val="baseline"/>
                <w:lang w:val="en-US" w:eastAsia="zh-CN"/>
              </w:rPr>
            </w:pPr>
            <w:r>
              <w:rPr>
                <w:rFonts w:hint="eastAsia"/>
                <w:sz w:val="24"/>
                <w:szCs w:val="24"/>
                <w:vertAlign w:val="baseline"/>
                <w:lang w:val="en-US" w:eastAsia="zh-CN"/>
              </w:rPr>
              <w:t>2.文生图——即梦、文心一格、通义万相、商汤如影……</w:t>
            </w:r>
          </w:p>
          <w:p w14:paraId="374D2249">
            <w:pPr>
              <w:tabs>
                <w:tab w:val="left" w:pos="2395"/>
              </w:tabs>
              <w:wordWrap/>
              <w:autoSpaceDN/>
              <w:spacing w:line="360" w:lineRule="auto"/>
              <w:ind w:right="0" w:rightChars="0"/>
              <w:jc w:val="left"/>
              <w:rPr>
                <w:rFonts w:hint="eastAsia"/>
                <w:sz w:val="24"/>
                <w:szCs w:val="24"/>
                <w:shd w:val="clear" w:color="auto" w:fill="auto"/>
              </w:rPr>
            </w:pPr>
            <w:r>
              <w:rPr>
                <w:rFonts w:hint="eastAsia"/>
                <w:sz w:val="24"/>
                <w:szCs w:val="24"/>
                <w:vertAlign w:val="baseline"/>
                <w:lang w:val="en-US" w:eastAsia="zh-CN"/>
              </w:rPr>
              <w:t>3.</w:t>
            </w:r>
            <w:r>
              <w:rPr>
                <w:rFonts w:hint="eastAsia"/>
                <w:sz w:val="24"/>
                <w:szCs w:val="24"/>
                <w:shd w:val="clear" w:color="auto" w:fill="auto"/>
              </w:rPr>
              <w:t>小雅平台</w:t>
            </w:r>
            <w:r>
              <w:rPr>
                <w:rFonts w:hint="eastAsia"/>
                <w:sz w:val="24"/>
                <w:szCs w:val="24"/>
                <w:shd w:val="clear" w:color="auto" w:fill="auto"/>
                <w:lang w:eastAsia="zh-CN"/>
              </w:rPr>
              <w:t>——</w:t>
            </w:r>
            <w:r>
              <w:rPr>
                <w:rFonts w:hint="eastAsia"/>
                <w:sz w:val="24"/>
                <w:szCs w:val="24"/>
                <w:shd w:val="clear" w:color="auto" w:fill="auto"/>
              </w:rPr>
              <w:t>教学设计、知识图谱、教师备课、授课实施、师生互动、辅导答疑、作业批改、学情分析、资源开发等方面智能工具应用</w:t>
            </w:r>
          </w:p>
          <w:p w14:paraId="6BE4E448">
            <w:pPr>
              <w:tabs>
                <w:tab w:val="left" w:pos="2395"/>
              </w:tabs>
              <w:wordWrap/>
              <w:autoSpaceDN/>
              <w:spacing w:line="360" w:lineRule="auto"/>
              <w:ind w:right="0" w:rightChars="0"/>
              <w:jc w:val="left"/>
              <w:rPr>
                <w:rFonts w:hint="eastAsia"/>
                <w:sz w:val="24"/>
                <w:szCs w:val="24"/>
                <w:shd w:val="clear" w:fill="auto"/>
              </w:rPr>
            </w:pPr>
            <w:r>
              <w:rPr>
                <w:rFonts w:hint="eastAsia"/>
                <w:sz w:val="24"/>
                <w:szCs w:val="24"/>
                <w:shd w:val="clear" w:fill="auto"/>
                <w:lang w:val="en-US" w:eastAsia="zh-CN"/>
              </w:rPr>
              <w:t>4.</w:t>
            </w:r>
            <w:r>
              <w:rPr>
                <w:rFonts w:hint="eastAsia"/>
                <w:sz w:val="24"/>
                <w:szCs w:val="24"/>
                <w:shd w:val="clear" w:fill="auto"/>
              </w:rPr>
              <w:t>AI智能体平台</w:t>
            </w:r>
            <w:r>
              <w:rPr>
                <w:rFonts w:hint="eastAsia"/>
                <w:sz w:val="24"/>
                <w:szCs w:val="24"/>
                <w:shd w:val="clear" w:fill="auto"/>
                <w:lang w:eastAsia="zh-CN"/>
              </w:rPr>
              <w:t>——</w:t>
            </w:r>
            <w:r>
              <w:rPr>
                <w:rFonts w:hint="eastAsia"/>
                <w:sz w:val="24"/>
                <w:szCs w:val="24"/>
                <w:shd w:val="clear" w:fill="auto"/>
              </w:rPr>
              <w:t>字节扣子、百度文心、腾讯</w:t>
            </w:r>
            <w:r>
              <w:rPr>
                <w:rFonts w:hint="eastAsia"/>
                <w:sz w:val="24"/>
                <w:szCs w:val="24"/>
                <w:shd w:val="clear" w:fill="auto"/>
                <w:lang w:val="en-US" w:eastAsia="zh-CN"/>
              </w:rPr>
              <w:t>元器</w:t>
            </w:r>
            <w:r>
              <w:rPr>
                <w:rFonts w:hint="eastAsia"/>
                <w:sz w:val="24"/>
                <w:szCs w:val="24"/>
                <w:shd w:val="clear" w:fill="auto"/>
              </w:rPr>
              <w:t>等</w:t>
            </w:r>
          </w:p>
          <w:p w14:paraId="3CA87938">
            <w:pPr>
              <w:tabs>
                <w:tab w:val="left" w:pos="2395"/>
              </w:tabs>
              <w:wordWrap/>
              <w:autoSpaceDN/>
              <w:spacing w:line="360" w:lineRule="auto"/>
              <w:ind w:right="0" w:rightChars="0"/>
              <w:jc w:val="left"/>
              <w:rPr>
                <w:rFonts w:hint="eastAsia"/>
                <w:sz w:val="24"/>
                <w:szCs w:val="24"/>
                <w:shd w:val="clear" w:fill="auto"/>
              </w:rPr>
            </w:pPr>
            <w:r>
              <w:rPr>
                <w:rFonts w:hint="eastAsia"/>
                <w:sz w:val="24"/>
                <w:szCs w:val="24"/>
                <w:shd w:val="clear" w:fill="auto"/>
                <w:lang w:val="en-US" w:eastAsia="zh-CN"/>
              </w:rPr>
              <w:t>5.程序类、实践类课程可以应用</w:t>
            </w:r>
            <w:r>
              <w:rPr>
                <w:rFonts w:hint="eastAsia"/>
                <w:sz w:val="24"/>
                <w:szCs w:val="24"/>
                <w:shd w:val="clear" w:fill="auto"/>
              </w:rPr>
              <w:t>在线实践教学服务平台</w:t>
            </w:r>
            <w:r>
              <w:rPr>
                <w:rFonts w:hint="eastAsia"/>
                <w:sz w:val="24"/>
                <w:szCs w:val="24"/>
                <w:shd w:val="clear" w:fill="auto"/>
                <w:lang w:eastAsia="zh-CN"/>
              </w:rPr>
              <w:t>——</w:t>
            </w:r>
            <w:r>
              <w:rPr>
                <w:rFonts w:hint="eastAsia"/>
                <w:sz w:val="24"/>
                <w:szCs w:val="24"/>
                <w:shd w:val="clear" w:fill="auto"/>
              </w:rPr>
              <w:t>“头歌”“蓝桥云课”CodeGeeX 智能编程助手等</w:t>
            </w:r>
          </w:p>
          <w:p w14:paraId="06857805">
            <w:pPr>
              <w:tabs>
                <w:tab w:val="left" w:pos="2395"/>
              </w:tabs>
              <w:wordWrap/>
              <w:autoSpaceDN/>
              <w:spacing w:line="360" w:lineRule="auto"/>
              <w:ind w:right="0" w:rightChars="0"/>
              <w:jc w:val="left"/>
              <w:rPr>
                <w:rFonts w:hint="eastAsia"/>
                <w:sz w:val="24"/>
                <w:szCs w:val="24"/>
                <w:shd w:val="clear" w:fill="auto"/>
              </w:rPr>
            </w:pPr>
            <w:r>
              <w:rPr>
                <w:rFonts w:hint="eastAsia"/>
                <w:sz w:val="24"/>
                <w:szCs w:val="24"/>
                <w:shd w:val="clear" w:fill="auto"/>
                <w:lang w:val="en-US" w:eastAsia="zh-CN"/>
              </w:rPr>
              <w:t>6.</w:t>
            </w:r>
            <w:r>
              <w:rPr>
                <w:rFonts w:hint="eastAsia"/>
                <w:sz w:val="24"/>
                <w:szCs w:val="24"/>
                <w:shd w:val="clear" w:fill="auto"/>
              </w:rPr>
              <w:t>人工智能工具应用</w:t>
            </w:r>
            <w:r>
              <w:rPr>
                <w:rFonts w:hint="eastAsia"/>
                <w:sz w:val="24"/>
                <w:szCs w:val="24"/>
                <w:shd w:val="clear" w:fill="auto"/>
                <w:lang w:eastAsia="zh-CN"/>
              </w:rPr>
              <w:t>——</w:t>
            </w:r>
            <w:r>
              <w:rPr>
                <w:rFonts w:hint="eastAsia"/>
                <w:sz w:val="24"/>
                <w:szCs w:val="24"/>
                <w:shd w:val="clear" w:fill="auto"/>
              </w:rPr>
              <w:t>飞书多维表格、云文档、飞书会议、飞书妙记等</w:t>
            </w:r>
          </w:p>
          <w:p w14:paraId="07963906">
            <w:pPr>
              <w:tabs>
                <w:tab w:val="left" w:pos="2395"/>
              </w:tabs>
              <w:wordWrap/>
              <w:autoSpaceDN/>
              <w:spacing w:line="360" w:lineRule="auto"/>
              <w:ind w:right="0" w:rightChars="0"/>
              <w:jc w:val="left"/>
              <w:rPr>
                <w:rFonts w:hint="default"/>
                <w:sz w:val="24"/>
                <w:szCs w:val="24"/>
                <w:shd w:val="clear" w:fill="auto"/>
                <w:vertAlign w:val="baseline"/>
                <w:lang w:val="en-US" w:eastAsia="zh-CN"/>
              </w:rPr>
            </w:pPr>
            <w:r>
              <w:rPr>
                <w:rFonts w:hint="eastAsia"/>
                <w:sz w:val="24"/>
                <w:szCs w:val="24"/>
                <w:shd w:val="clear" w:fill="auto"/>
                <w:lang w:val="en-US" w:eastAsia="zh-CN"/>
              </w:rPr>
              <w:t>7.校内教师自主开发的大模型工具。</w:t>
            </w:r>
          </w:p>
        </w:tc>
      </w:tr>
      <w:tr w14:paraId="6A2E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874" w:type="dxa"/>
          </w:tcPr>
          <w:p w14:paraId="793FE433">
            <w:pPr>
              <w:tabs>
                <w:tab w:val="left" w:pos="2395"/>
              </w:tabs>
              <w:wordWrap/>
              <w:autoSpaceDN/>
              <w:spacing w:line="360" w:lineRule="auto"/>
              <w:ind w:right="0" w:rightChars="0" w:firstLine="0" w:firstLineChars="0"/>
              <w:jc w:val="center"/>
              <w:rPr>
                <w:rFonts w:hint="eastAsia"/>
                <w:sz w:val="24"/>
                <w:szCs w:val="24"/>
                <w:vertAlign w:val="baseline"/>
                <w:lang w:val="en-US" w:eastAsia="zh-CN"/>
              </w:rPr>
            </w:pPr>
            <w:r>
              <w:rPr>
                <w:rFonts w:hint="eastAsia"/>
                <w:sz w:val="24"/>
                <w:szCs w:val="24"/>
              </w:rPr>
              <w:t>人工智能赋能学生学习</w:t>
            </w:r>
          </w:p>
        </w:tc>
        <w:tc>
          <w:tcPr>
            <w:tcW w:w="7398" w:type="dxa"/>
          </w:tcPr>
          <w:p w14:paraId="19E2993D">
            <w:pPr>
              <w:widowControl/>
              <w:numPr>
                <w:ilvl w:val="0"/>
                <w:numId w:val="0"/>
              </w:numPr>
              <w:tabs>
                <w:tab w:val="left" w:pos="2395"/>
              </w:tabs>
              <w:wordWrap/>
              <w:autoSpaceDN/>
              <w:spacing w:line="360" w:lineRule="auto"/>
              <w:ind w:right="0" w:rightChars="0" w:firstLine="480"/>
              <w:jc w:val="both"/>
              <w:rPr>
                <w:rFonts w:hint="eastAsia"/>
                <w:sz w:val="24"/>
                <w:szCs w:val="24"/>
                <w:vertAlign w:val="baseline"/>
                <w:lang w:val="en-US" w:eastAsia="zh-CN"/>
              </w:rPr>
            </w:pPr>
            <w:r>
              <w:rPr>
                <w:rFonts w:hint="eastAsia"/>
                <w:sz w:val="24"/>
                <w:szCs w:val="24"/>
                <w:shd w:val="clear" w:fill="auto"/>
              </w:rPr>
              <w:t>充分应用小雅平台知识点管理、标签管理、授课工具、课堂分组、课程答疑、讨论评论等智慧课堂工具，深入开展自主探究、小组协作、群学互学、个性辅导等多元化学习方式创新。积极推广应用小雅平台课程AI助手功能。善于应用字节扣子、百度文心、腾讯</w:t>
            </w:r>
            <w:r>
              <w:rPr>
                <w:rFonts w:hint="eastAsia"/>
                <w:sz w:val="24"/>
                <w:szCs w:val="24"/>
                <w:shd w:val="clear" w:fill="auto"/>
                <w:lang w:val="en-US" w:eastAsia="zh-CN"/>
              </w:rPr>
              <w:t>元器</w:t>
            </w:r>
            <w:r>
              <w:rPr>
                <w:rFonts w:hint="eastAsia"/>
                <w:sz w:val="24"/>
                <w:szCs w:val="24"/>
                <w:shd w:val="clear" w:fill="auto"/>
              </w:rPr>
              <w:t>等AI智能体平台构建课程知识库与数据集，配置适合工作流，学习大模型精调与训练，应用大模型生成数字分身、克隆声音，打造与课程知识适配的智能学伴和个性化智能助教，开展基于启发/诘问式的大模型辅助学习。</w:t>
            </w:r>
            <w:r>
              <w:rPr>
                <w:rFonts w:hint="eastAsia"/>
                <w:sz w:val="24"/>
                <w:szCs w:val="24"/>
                <w:shd w:val="clear" w:fill="auto"/>
                <w:lang w:val="en-US" w:eastAsia="zh-CN"/>
              </w:rPr>
              <w:t>创新师、机、生互教互学、虚实结合的新型学习模式，大幅提升学生自主学习能力。</w:t>
            </w:r>
          </w:p>
        </w:tc>
        <w:tc>
          <w:tcPr>
            <w:tcW w:w="4726" w:type="dxa"/>
            <w:vMerge w:val="continue"/>
          </w:tcPr>
          <w:p w14:paraId="6AE5CD28">
            <w:pPr>
              <w:tabs>
                <w:tab w:val="left" w:pos="2395"/>
              </w:tabs>
              <w:wordWrap/>
              <w:autoSpaceDN/>
              <w:spacing w:line="360" w:lineRule="auto"/>
              <w:ind w:right="0" w:rightChars="0"/>
              <w:jc w:val="left"/>
              <w:rPr>
                <w:rFonts w:hint="eastAsia"/>
                <w:sz w:val="24"/>
                <w:szCs w:val="24"/>
                <w:vertAlign w:val="baseline"/>
                <w:lang w:val="en-US" w:eastAsia="zh-CN"/>
              </w:rPr>
            </w:pPr>
          </w:p>
        </w:tc>
      </w:tr>
      <w:tr w14:paraId="76F0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14:paraId="22DD3F9B">
            <w:pPr>
              <w:tabs>
                <w:tab w:val="left" w:pos="2395"/>
              </w:tabs>
              <w:wordWrap/>
              <w:autoSpaceDN/>
              <w:spacing w:line="360" w:lineRule="auto"/>
              <w:ind w:right="0" w:rightChars="0" w:firstLine="0" w:firstLineChars="0"/>
              <w:jc w:val="center"/>
              <w:rPr>
                <w:rFonts w:hint="eastAsia"/>
                <w:sz w:val="24"/>
                <w:szCs w:val="24"/>
                <w:vertAlign w:val="baseline"/>
                <w:lang w:val="en-US" w:eastAsia="zh-CN"/>
              </w:rPr>
            </w:pPr>
            <w:r>
              <w:rPr>
                <w:rFonts w:hint="eastAsia"/>
                <w:sz w:val="24"/>
                <w:szCs w:val="24"/>
              </w:rPr>
              <w:t>人工智能赋能教学评价</w:t>
            </w:r>
          </w:p>
        </w:tc>
        <w:tc>
          <w:tcPr>
            <w:tcW w:w="7398" w:type="dxa"/>
          </w:tcPr>
          <w:p w14:paraId="526B17C4">
            <w:pPr>
              <w:widowControl/>
              <w:numPr>
                <w:ilvl w:val="0"/>
                <w:numId w:val="0"/>
              </w:numPr>
              <w:tabs>
                <w:tab w:val="left" w:pos="2395"/>
              </w:tabs>
              <w:wordWrap/>
              <w:autoSpaceDN/>
              <w:spacing w:line="360" w:lineRule="auto"/>
              <w:ind w:right="0" w:rightChars="0" w:firstLine="480"/>
              <w:jc w:val="left"/>
              <w:rPr>
                <w:rFonts w:hint="eastAsia"/>
                <w:sz w:val="24"/>
                <w:szCs w:val="24"/>
                <w:vertAlign w:val="baseline"/>
                <w:lang w:val="en-US" w:eastAsia="zh-CN"/>
              </w:rPr>
            </w:pPr>
            <w:r>
              <w:rPr>
                <w:rFonts w:hint="eastAsia"/>
                <w:sz w:val="24"/>
                <w:szCs w:val="24"/>
                <w:shd w:val="clear" w:fill="auto"/>
              </w:rPr>
              <w:t>积极参与课程开放性考试改革工作，善于大模型工具开展智能辅助出题阅卷、辅助作业批改等方面应用（含小雅平台、智慧考试平台等）。注重对小雅平台课程总成绩的构成指标进行完善优化，大幅度增加课堂表现、测验、问卷、讨论、评价活动等计分项的比例，加强课前自主学习、课中协作探究、学习任务完成，随堂效果检测、课堂学习互动、课后巩固拓展等场景的评价活动开展与实施。深化平台“课程目标达成度评价”的设置，完整配置目标内容、关联过程性考核依据、结果性考核依据等多种类型评价数据源，依托小雅平台生成评价报告，丰富平台课程画像、学情画像，不断强化课程过程性评价，改进课程结果评价。</w:t>
            </w:r>
          </w:p>
        </w:tc>
        <w:tc>
          <w:tcPr>
            <w:tcW w:w="4726" w:type="dxa"/>
            <w:vMerge w:val="continue"/>
          </w:tcPr>
          <w:p w14:paraId="445210B4">
            <w:pPr>
              <w:tabs>
                <w:tab w:val="left" w:pos="2395"/>
              </w:tabs>
              <w:wordWrap/>
              <w:autoSpaceDN/>
              <w:spacing w:line="360" w:lineRule="auto"/>
              <w:ind w:right="0" w:rightChars="0"/>
              <w:jc w:val="left"/>
              <w:rPr>
                <w:rFonts w:hint="eastAsia"/>
                <w:sz w:val="24"/>
                <w:szCs w:val="24"/>
                <w:vertAlign w:val="baseline"/>
                <w:lang w:val="en-US" w:eastAsia="zh-CN"/>
              </w:rPr>
            </w:pPr>
          </w:p>
        </w:tc>
      </w:tr>
      <w:tr w14:paraId="406E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14:paraId="7047D2E3">
            <w:pPr>
              <w:tabs>
                <w:tab w:val="left" w:pos="2395"/>
              </w:tabs>
              <w:wordWrap/>
              <w:autoSpaceDN/>
              <w:spacing w:line="360" w:lineRule="auto"/>
              <w:ind w:right="0" w:righ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人工智能赋能课程内容重构</w:t>
            </w:r>
          </w:p>
        </w:tc>
        <w:tc>
          <w:tcPr>
            <w:tcW w:w="7398" w:type="dxa"/>
          </w:tcPr>
          <w:p w14:paraId="69CB15AC">
            <w:pPr>
              <w:widowControl/>
              <w:numPr>
                <w:ilvl w:val="0"/>
                <w:numId w:val="0"/>
              </w:numPr>
              <w:tabs>
                <w:tab w:val="left" w:pos="2395"/>
              </w:tabs>
              <w:wordWrap/>
              <w:autoSpaceDN/>
              <w:spacing w:line="360" w:lineRule="auto"/>
              <w:ind w:right="0" w:rightChars="0" w:firstLine="480"/>
              <w:jc w:val="left"/>
              <w:rPr>
                <w:rFonts w:hint="eastAsia"/>
                <w:sz w:val="24"/>
                <w:szCs w:val="24"/>
                <w:vertAlign w:val="baseline"/>
                <w:lang w:val="en-US" w:eastAsia="zh-CN"/>
              </w:rPr>
            </w:pPr>
            <w:r>
              <w:rPr>
                <w:rFonts w:hint="eastAsia"/>
                <w:sz w:val="24"/>
                <w:szCs w:val="24"/>
                <w:shd w:val="clear" w:fill="auto"/>
                <w:lang w:val="en-US" w:eastAsia="zh-CN"/>
              </w:rPr>
              <w:t>各专业和课程充分挖掘小雅系统、大模型工具和行业人工智能大模型平台在课程教学中的应用，及时优化课程教学内容，精心设计实训方案，并在加强创新创业项目模拟和实战。</w:t>
            </w:r>
            <w:r>
              <w:rPr>
                <w:rFonts w:hint="eastAsia"/>
                <w:sz w:val="24"/>
                <w:szCs w:val="24"/>
                <w:shd w:val="clear" w:fill="auto"/>
              </w:rPr>
              <w:t>探索“头歌”“蓝桥云课”等在线实践教学服务平台的应用</w:t>
            </w:r>
            <w:r>
              <w:rPr>
                <w:rFonts w:hint="eastAsia"/>
                <w:sz w:val="24"/>
                <w:szCs w:val="24"/>
                <w:shd w:val="clear" w:fill="auto"/>
                <w:lang w:eastAsia="zh-CN"/>
              </w:rPr>
              <w:t>，</w:t>
            </w:r>
            <w:r>
              <w:rPr>
                <w:rFonts w:hint="eastAsia"/>
                <w:sz w:val="24"/>
                <w:szCs w:val="24"/>
                <w:shd w:val="clear" w:fill="auto"/>
              </w:rPr>
              <w:t>善于将文生图、图生图、文生视频、图生视频等大模型工具深度融合到设计类、数字媒体类等课程教学实训场景中，注重训练师生掌握结构化提示词的使用技巧，以提高大模型生成结果的准确度和贴合度。</w:t>
            </w:r>
          </w:p>
        </w:tc>
        <w:tc>
          <w:tcPr>
            <w:tcW w:w="4726" w:type="dxa"/>
            <w:vMerge w:val="continue"/>
          </w:tcPr>
          <w:p w14:paraId="5D070B2D">
            <w:pPr>
              <w:tabs>
                <w:tab w:val="left" w:pos="2395"/>
              </w:tabs>
              <w:wordWrap/>
              <w:autoSpaceDN/>
              <w:spacing w:line="360" w:lineRule="auto"/>
              <w:ind w:right="0" w:rightChars="0"/>
              <w:jc w:val="left"/>
              <w:rPr>
                <w:rFonts w:hint="eastAsia"/>
                <w:sz w:val="24"/>
                <w:szCs w:val="24"/>
                <w:vertAlign w:val="baseline"/>
                <w:lang w:val="en-US" w:eastAsia="zh-CN"/>
              </w:rPr>
            </w:pPr>
          </w:p>
        </w:tc>
      </w:tr>
      <w:tr w14:paraId="6424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14:paraId="0F63D65F">
            <w:pPr>
              <w:tabs>
                <w:tab w:val="left" w:pos="2395"/>
              </w:tabs>
              <w:wordWrap/>
              <w:autoSpaceDN/>
              <w:spacing w:line="360" w:lineRule="auto"/>
              <w:ind w:right="0" w:rightChars="0" w:firstLine="0" w:firstLineChars="0"/>
              <w:jc w:val="center"/>
              <w:rPr>
                <w:rFonts w:hint="eastAsia"/>
                <w:sz w:val="24"/>
                <w:szCs w:val="24"/>
                <w:vertAlign w:val="baseline"/>
                <w:lang w:val="en-US" w:eastAsia="zh-CN"/>
              </w:rPr>
            </w:pPr>
            <w:r>
              <w:rPr>
                <w:rFonts w:hint="eastAsia"/>
                <w:sz w:val="24"/>
                <w:szCs w:val="24"/>
              </w:rPr>
              <w:t>人工智能赋能教师教研</w:t>
            </w:r>
          </w:p>
        </w:tc>
        <w:tc>
          <w:tcPr>
            <w:tcW w:w="7398" w:type="dxa"/>
          </w:tcPr>
          <w:p w14:paraId="5DDACD0A">
            <w:pPr>
              <w:widowControl/>
              <w:numPr>
                <w:ilvl w:val="0"/>
                <w:numId w:val="0"/>
              </w:numPr>
              <w:tabs>
                <w:tab w:val="left" w:pos="2395"/>
              </w:tabs>
              <w:wordWrap/>
              <w:autoSpaceDN/>
              <w:spacing w:line="360" w:lineRule="auto"/>
              <w:ind w:right="0" w:rightChars="0" w:firstLine="480"/>
              <w:jc w:val="left"/>
              <w:rPr>
                <w:rFonts w:hint="eastAsia"/>
                <w:sz w:val="24"/>
                <w:szCs w:val="24"/>
                <w:vertAlign w:val="baseline"/>
                <w:lang w:val="en-US" w:eastAsia="zh-CN"/>
              </w:rPr>
            </w:pPr>
            <w:r>
              <w:rPr>
                <w:rFonts w:hint="eastAsia"/>
                <w:sz w:val="24"/>
                <w:szCs w:val="24"/>
                <w:shd w:val="clear" w:fill="auto"/>
              </w:rPr>
              <w:t>强化数字化课程教学设计能力，落实小雅平台教学设计支架功能的深化应用，完善“教学单元”“内容概要”“学习者特征”“教学目标”“教学重难点”“教学法”“教学活动流程”“学习评价”等关键设计步骤的规范化配置，善于应用智能辅助编写功能，提升数字化教学设计水平。要加快飞书多维表格、云文档、飞书会议、飞书妙记等人工智能工具应用，不断创新院本教研模式，组织开展线上线下协同教研专题会，伴随记录、留存教研活动的教案、反思、简报等生成性资源。各学院教研员要深化智能督导教室和课堂行为系统的应用，学习掌握应用“S-T曲线图”“Rt-Ch图”“表情分析”“手势分析”等各类数据图表，组织教师开展基于人机结合检课数据的课堂教学分析研讨活动，将教师课堂教学能力可视化，并为其精准改进提供支持，促进课堂教学的提质增效。</w:t>
            </w:r>
          </w:p>
        </w:tc>
        <w:tc>
          <w:tcPr>
            <w:tcW w:w="4726" w:type="dxa"/>
            <w:vMerge w:val="continue"/>
          </w:tcPr>
          <w:p w14:paraId="39FEA936">
            <w:pPr>
              <w:tabs>
                <w:tab w:val="left" w:pos="2395"/>
              </w:tabs>
              <w:wordWrap/>
              <w:autoSpaceDN/>
              <w:spacing w:line="360" w:lineRule="auto"/>
              <w:ind w:right="0" w:rightChars="0"/>
              <w:jc w:val="left"/>
              <w:rPr>
                <w:rFonts w:hint="eastAsia"/>
                <w:sz w:val="24"/>
                <w:szCs w:val="24"/>
                <w:vertAlign w:val="baseline"/>
                <w:lang w:val="en-US" w:eastAsia="zh-CN"/>
              </w:rPr>
            </w:pPr>
          </w:p>
        </w:tc>
      </w:tr>
      <w:tr w14:paraId="272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14:paraId="60CA70A7">
            <w:pPr>
              <w:tabs>
                <w:tab w:val="left" w:pos="2395"/>
              </w:tabs>
              <w:wordWrap/>
              <w:autoSpaceDN/>
              <w:spacing w:line="360" w:lineRule="auto"/>
              <w:ind w:right="0" w:rightChars="0" w:firstLine="0" w:firstLineChars="0"/>
              <w:jc w:val="center"/>
              <w:rPr>
                <w:rFonts w:hint="eastAsia"/>
                <w:sz w:val="24"/>
                <w:szCs w:val="24"/>
                <w:vertAlign w:val="baseline"/>
                <w:lang w:val="en-US" w:eastAsia="zh-CN"/>
              </w:rPr>
            </w:pPr>
            <w:r>
              <w:rPr>
                <w:rFonts w:hint="eastAsia"/>
                <w:sz w:val="24"/>
                <w:szCs w:val="24"/>
              </w:rPr>
              <w:t>人工智能赋能资源开发</w:t>
            </w:r>
          </w:p>
        </w:tc>
        <w:tc>
          <w:tcPr>
            <w:tcW w:w="7398" w:type="dxa"/>
          </w:tcPr>
          <w:p w14:paraId="2C29ACC4">
            <w:pPr>
              <w:widowControl/>
              <w:numPr>
                <w:ilvl w:val="0"/>
                <w:numId w:val="0"/>
              </w:numPr>
              <w:tabs>
                <w:tab w:val="left" w:pos="2395"/>
              </w:tabs>
              <w:wordWrap/>
              <w:autoSpaceDN/>
              <w:spacing w:line="360" w:lineRule="auto"/>
              <w:ind w:right="0" w:rightChars="0" w:firstLine="480"/>
              <w:jc w:val="left"/>
              <w:rPr>
                <w:rFonts w:hint="eastAsia"/>
                <w:sz w:val="24"/>
                <w:szCs w:val="24"/>
                <w:vertAlign w:val="baseline"/>
                <w:lang w:val="en-US" w:eastAsia="zh-CN"/>
              </w:rPr>
            </w:pPr>
            <w:r>
              <w:rPr>
                <w:rFonts w:hint="eastAsia"/>
                <w:sz w:val="24"/>
                <w:szCs w:val="24"/>
                <w:shd w:val="clear" w:fill="auto"/>
              </w:rPr>
              <w:t>要注重集成化创新意识，善于将人工智能、大模型、虚拟现实、数字人等技术融合到新型课程资源的开发之中。打造虚拟仿真环境、历史场景复原、XR情景交互、裸眼3D视频、复刻历史人物、虚拟数字人授课、全景图、全景视频、智能数字教材等新型资源形态。课程教师团队要学习掌握相关技术技能，加强院系间横向合作，采用自研、委托、合作、购买等方式开展资源建设工作，为学生提供优质、适配的教学资源。</w:t>
            </w:r>
          </w:p>
        </w:tc>
        <w:tc>
          <w:tcPr>
            <w:tcW w:w="4726" w:type="dxa"/>
            <w:vMerge w:val="continue"/>
          </w:tcPr>
          <w:p w14:paraId="22DBDE49">
            <w:pPr>
              <w:tabs>
                <w:tab w:val="left" w:pos="2395"/>
              </w:tabs>
              <w:wordWrap/>
              <w:autoSpaceDN/>
              <w:spacing w:line="360" w:lineRule="auto"/>
              <w:ind w:right="0" w:rightChars="0"/>
              <w:jc w:val="left"/>
              <w:rPr>
                <w:rFonts w:hint="eastAsia"/>
                <w:sz w:val="24"/>
                <w:szCs w:val="24"/>
                <w:vertAlign w:val="baseline"/>
                <w:lang w:val="en-US" w:eastAsia="zh-CN"/>
              </w:rPr>
            </w:pPr>
          </w:p>
        </w:tc>
      </w:tr>
      <w:tr w14:paraId="559F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14:paraId="1D272B19">
            <w:pPr>
              <w:tabs>
                <w:tab w:val="left" w:pos="2395"/>
              </w:tabs>
              <w:wordWrap/>
              <w:autoSpaceDN/>
              <w:spacing w:line="360" w:lineRule="auto"/>
              <w:ind w:right="0" w:rightChars="0" w:firstLine="0" w:firstLineChars="0"/>
              <w:jc w:val="center"/>
              <w:rPr>
                <w:rFonts w:hint="eastAsia"/>
                <w:sz w:val="24"/>
                <w:szCs w:val="24"/>
              </w:rPr>
            </w:pPr>
            <w:r>
              <w:rPr>
                <w:rFonts w:hint="eastAsia"/>
                <w:sz w:val="24"/>
                <w:szCs w:val="24"/>
                <w:shd w:val="clear" w:color="auto" w:fill="FFFFFF"/>
              </w:rPr>
              <w:t>人工智能辅助教学管理</w:t>
            </w:r>
          </w:p>
        </w:tc>
        <w:tc>
          <w:tcPr>
            <w:tcW w:w="7398" w:type="dxa"/>
          </w:tcPr>
          <w:p w14:paraId="1D5DA56F">
            <w:pPr>
              <w:widowControl/>
              <w:numPr>
                <w:ilvl w:val="0"/>
                <w:numId w:val="0"/>
              </w:numPr>
              <w:tabs>
                <w:tab w:val="left" w:pos="2395"/>
              </w:tabs>
              <w:wordWrap/>
              <w:autoSpaceDN/>
              <w:spacing w:line="360" w:lineRule="auto"/>
              <w:ind w:right="0" w:rightChars="0" w:firstLine="480"/>
              <w:jc w:val="left"/>
              <w:rPr>
                <w:rFonts w:hint="eastAsia"/>
                <w:sz w:val="24"/>
                <w:szCs w:val="24"/>
                <w:vertAlign w:val="baseline"/>
                <w:lang w:val="en-US" w:eastAsia="zh-CN"/>
              </w:rPr>
            </w:pPr>
            <w:r>
              <w:rPr>
                <w:rFonts w:hint="eastAsia"/>
                <w:sz w:val="24"/>
                <w:szCs w:val="24"/>
                <w:shd w:val="clear" w:color="auto" w:fill="auto"/>
              </w:rPr>
              <w:t>积极利用小雅系统、智能教研系统、智能督导系统、飞书协同平台等工具赋能教学质量管理、智能决策支持等，对学生学习过程、毕业升学、就业成长等海量数据进行智能分析，动态调整优化人才培养方案和评价机制，合理配置教学资源、大力推动教学改革。加强教学管理数字化转型力度，科学优化和重构管理工作流程，善于使用飞书表单、多维表格、审批工具、知识库、日历日程等智能应用，实现业务工作扁平化、智能化、可视化，为学校管理决策和专业监测、教育教学评估提供智能化支撑。善于应用AI智能体平台构建业务管理数据集、配置工作流，打造支持智能答疑、智能提醒、智能预警等智能助手，创新教学管理与服务模式。</w:t>
            </w:r>
          </w:p>
        </w:tc>
        <w:tc>
          <w:tcPr>
            <w:tcW w:w="4726" w:type="dxa"/>
            <w:vMerge w:val="continue"/>
          </w:tcPr>
          <w:p w14:paraId="2D9F8034">
            <w:pPr>
              <w:tabs>
                <w:tab w:val="left" w:pos="2395"/>
              </w:tabs>
              <w:wordWrap/>
              <w:autoSpaceDN/>
              <w:spacing w:line="360" w:lineRule="auto"/>
              <w:ind w:right="0" w:rightChars="0"/>
              <w:jc w:val="left"/>
              <w:rPr>
                <w:rFonts w:hint="eastAsia"/>
                <w:sz w:val="24"/>
                <w:szCs w:val="24"/>
                <w:vertAlign w:val="baseline"/>
                <w:lang w:val="en-US" w:eastAsia="zh-CN"/>
              </w:rPr>
            </w:pPr>
          </w:p>
        </w:tc>
      </w:tr>
    </w:tbl>
    <w:p w14:paraId="3529FCDD">
      <w:pPr>
        <w:tabs>
          <w:tab w:val="left" w:pos="2395"/>
        </w:tabs>
        <w:wordWrap/>
        <w:autoSpaceDN/>
        <w:spacing w:line="240" w:lineRule="auto"/>
        <w:ind w:right="0" w:rightChars="0" w:firstLine="0" w:firstLineChars="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61BE3C-ABDA-44F5-A54D-6940519802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C43B73-03B7-4CC0-AAEC-E614E8C025E4}"/>
  </w:font>
  <w:font w:name="仿宋_GB2312">
    <w:panose1 w:val="02010609030101010101"/>
    <w:charset w:val="86"/>
    <w:family w:val="modern"/>
    <w:pitch w:val="default"/>
    <w:sig w:usb0="00000001" w:usb1="080E0000" w:usb2="00000000" w:usb3="00000000" w:csb0="00040000" w:csb1="00000000"/>
    <w:embedRegular r:id="rId3" w:fontKey="{EAF10011-1A94-4988-8DC2-965FB11B9C4C}"/>
  </w:font>
  <w:font w:name="方正小标宋简体">
    <w:panose1 w:val="03000509000000000000"/>
    <w:charset w:val="86"/>
    <w:family w:val="auto"/>
    <w:pitch w:val="default"/>
    <w:sig w:usb0="00000001" w:usb1="080E0000" w:usb2="00000000" w:usb3="00000000" w:csb0="00040000" w:csb1="00000000"/>
    <w:embedRegular r:id="rId4" w:fontKey="{D2BAEBF8-0CB7-4F7A-8E17-DEBBEFC75014}"/>
  </w:font>
  <w:font w:name="楷体_GB2312">
    <w:panose1 w:val="02010609030101010101"/>
    <w:charset w:val="86"/>
    <w:family w:val="modern"/>
    <w:pitch w:val="default"/>
    <w:sig w:usb0="00000001" w:usb1="080E0000" w:usb2="00000000" w:usb3="00000000" w:csb0="00040000" w:csb1="00000000"/>
    <w:embedRegular r:id="rId5" w:fontKey="{0A8F38AB-C434-4232-B530-570929B42CA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FI" w:val="{&quot;ThemeFontContent-508&quot;:{&quot;cnName&quot;:&quot;微软雅黑&quot;,&quot;enName&quot;:&quot;Microsoft YaHei&quot;,&quot;id&quot;:&quot;ThemeFontContent-508&quot;,&quot;paymentType&quot;:0,&quot;isSystemFont&quot;:true,&quot;name&quot;:&quot;微软雅黑&quot;}}"/>
  </w:docVars>
  <w:rsids>
    <w:rsidRoot w:val="00524013"/>
    <w:rsid w:val="0000522B"/>
    <w:rsid w:val="000514C9"/>
    <w:rsid w:val="00133661"/>
    <w:rsid w:val="001D4227"/>
    <w:rsid w:val="00203373"/>
    <w:rsid w:val="002E3EF3"/>
    <w:rsid w:val="00337CF0"/>
    <w:rsid w:val="00357166"/>
    <w:rsid w:val="00364664"/>
    <w:rsid w:val="0038779F"/>
    <w:rsid w:val="003942D9"/>
    <w:rsid w:val="003A29E5"/>
    <w:rsid w:val="003C7E21"/>
    <w:rsid w:val="004141F9"/>
    <w:rsid w:val="00416A13"/>
    <w:rsid w:val="00430FBE"/>
    <w:rsid w:val="00460EF3"/>
    <w:rsid w:val="0050325E"/>
    <w:rsid w:val="005052F9"/>
    <w:rsid w:val="00522E6A"/>
    <w:rsid w:val="00524013"/>
    <w:rsid w:val="00573A0E"/>
    <w:rsid w:val="005E061A"/>
    <w:rsid w:val="0069770E"/>
    <w:rsid w:val="00751980"/>
    <w:rsid w:val="00773C8F"/>
    <w:rsid w:val="007A2D08"/>
    <w:rsid w:val="00806F15"/>
    <w:rsid w:val="00821E1E"/>
    <w:rsid w:val="00834538"/>
    <w:rsid w:val="00893CA1"/>
    <w:rsid w:val="008A5AC2"/>
    <w:rsid w:val="00982C99"/>
    <w:rsid w:val="00A0527F"/>
    <w:rsid w:val="00A358EB"/>
    <w:rsid w:val="00A4696C"/>
    <w:rsid w:val="00A90099"/>
    <w:rsid w:val="00A92182"/>
    <w:rsid w:val="00AD603A"/>
    <w:rsid w:val="00AF2B4C"/>
    <w:rsid w:val="00C40820"/>
    <w:rsid w:val="00D0100D"/>
    <w:rsid w:val="00D22F26"/>
    <w:rsid w:val="00D519D2"/>
    <w:rsid w:val="00D73474"/>
    <w:rsid w:val="00DC2CA1"/>
    <w:rsid w:val="00E62104"/>
    <w:rsid w:val="00E83200"/>
    <w:rsid w:val="00E84A97"/>
    <w:rsid w:val="00EC0E29"/>
    <w:rsid w:val="00F10D0F"/>
    <w:rsid w:val="00FA6BD2"/>
    <w:rsid w:val="00FE331D"/>
    <w:rsid w:val="029F0F02"/>
    <w:rsid w:val="05BE3D95"/>
    <w:rsid w:val="08365E65"/>
    <w:rsid w:val="0C6A2581"/>
    <w:rsid w:val="0F171194"/>
    <w:rsid w:val="105D7025"/>
    <w:rsid w:val="11812847"/>
    <w:rsid w:val="154F1F7F"/>
    <w:rsid w:val="17A06BBE"/>
    <w:rsid w:val="17CC2342"/>
    <w:rsid w:val="18FB011C"/>
    <w:rsid w:val="1A023DF9"/>
    <w:rsid w:val="1A295829"/>
    <w:rsid w:val="1B9E5DA3"/>
    <w:rsid w:val="1C354E54"/>
    <w:rsid w:val="1CB05D8E"/>
    <w:rsid w:val="201A72CC"/>
    <w:rsid w:val="210E7527"/>
    <w:rsid w:val="228A7964"/>
    <w:rsid w:val="22910203"/>
    <w:rsid w:val="22C70C2F"/>
    <w:rsid w:val="24A878F5"/>
    <w:rsid w:val="24CC572F"/>
    <w:rsid w:val="2ADC177D"/>
    <w:rsid w:val="2EF97A69"/>
    <w:rsid w:val="32EC3440"/>
    <w:rsid w:val="34DC20C8"/>
    <w:rsid w:val="393A3E10"/>
    <w:rsid w:val="3A220F95"/>
    <w:rsid w:val="3EB23790"/>
    <w:rsid w:val="41C12CC9"/>
    <w:rsid w:val="42296738"/>
    <w:rsid w:val="4A950F4A"/>
    <w:rsid w:val="4B4E2D08"/>
    <w:rsid w:val="4C273FD8"/>
    <w:rsid w:val="4C521698"/>
    <w:rsid w:val="53B47CC0"/>
    <w:rsid w:val="552E5976"/>
    <w:rsid w:val="55A72D07"/>
    <w:rsid w:val="55EC586C"/>
    <w:rsid w:val="561A5A24"/>
    <w:rsid w:val="58861193"/>
    <w:rsid w:val="598853C1"/>
    <w:rsid w:val="5AC55691"/>
    <w:rsid w:val="5ACF251A"/>
    <w:rsid w:val="5D414205"/>
    <w:rsid w:val="63435E61"/>
    <w:rsid w:val="643C1282"/>
    <w:rsid w:val="66C56213"/>
    <w:rsid w:val="6933534A"/>
    <w:rsid w:val="6962178B"/>
    <w:rsid w:val="6D0907ED"/>
    <w:rsid w:val="6D861399"/>
    <w:rsid w:val="6F154726"/>
    <w:rsid w:val="6FA54706"/>
    <w:rsid w:val="70D34CA3"/>
    <w:rsid w:val="73EB2787"/>
    <w:rsid w:val="741F60B3"/>
    <w:rsid w:val="74B51309"/>
    <w:rsid w:val="7AB1716B"/>
    <w:rsid w:val="7E62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N w:val="0"/>
      <w:spacing w:line="560" w:lineRule="exact"/>
      <w:ind w:firstLine="640" w:firstLineChars="200"/>
      <w:jc w:val="both"/>
    </w:pPr>
    <w:rPr>
      <w:rFonts w:ascii="仿宋_GB2312" w:hAnsi="仿宋_GB2312" w:eastAsia="仿宋_GB2312" w:cs="Times New Roman"/>
      <w:kern w:val="2"/>
      <w:sz w:val="32"/>
      <w:szCs w:val="32"/>
      <w:shd w:val="clear" w:color="auto" w:fill="FFFFFF"/>
      <w:lang w:val="en-US" w:eastAsia="zh-CN" w:bidi="ar-SA"/>
    </w:rPr>
  </w:style>
  <w:style w:type="paragraph" w:styleId="3">
    <w:name w:val="heading 1"/>
    <w:basedOn w:val="1"/>
    <w:next w:val="1"/>
    <w:qFormat/>
    <w:uiPriority w:val="0"/>
    <w:pPr>
      <w:wordWrap w:val="0"/>
      <w:spacing w:line="600" w:lineRule="exact"/>
      <w:jc w:val="center"/>
      <w:outlineLvl w:val="0"/>
    </w:pPr>
    <w:rPr>
      <w:rFonts w:ascii="方正小标宋简体" w:hAnsi="方正小标宋简体" w:eastAsia="方正小标宋简体"/>
      <w:sz w:val="44"/>
      <w:szCs w:val="20"/>
    </w:rPr>
  </w:style>
  <w:style w:type="paragraph" w:styleId="2">
    <w:name w:val="heading 2"/>
    <w:basedOn w:val="1"/>
    <w:next w:val="1"/>
    <w:unhideWhenUsed/>
    <w:qFormat/>
    <w:uiPriority w:val="0"/>
    <w:pPr>
      <w:outlineLvl w:val="1"/>
    </w:pPr>
    <w:rPr>
      <w:rFonts w:ascii="黑体" w:hAnsi="黑体" w:eastAsia="黑体" w:cs="黑体"/>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rPr>
      <w:rFonts w:ascii="宋体" w:hAnsi="宋体" w:eastAsia="宋体" w:cs="宋体"/>
      <w:lang w:val="zh-CN" w:bidi="zh-CN"/>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w:basedOn w:val="5"/>
    <w:qFormat/>
    <w:uiPriority w:val="0"/>
    <w:pPr>
      <w:ind w:firstLine="420" w:firstLineChars="100"/>
    </w:pPr>
    <w:rPr>
      <w:rFonts w:ascii="Calibri" w:hAnsi="Calibri"/>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Revision"/>
    <w:hidden/>
    <w:unhideWhenUsed/>
    <w:qFormat/>
    <w:uiPriority w:val="99"/>
    <w:rPr>
      <w:rFonts w:ascii="仿宋_GB2312" w:hAnsi="仿宋_GB2312" w:eastAsia="仿宋_GB2312" w:cs="Times New Roman"/>
      <w:kern w:val="2"/>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2365</Words>
  <Characters>2421</Characters>
  <Lines>26</Lines>
  <Paragraphs>7</Paragraphs>
  <TotalTime>10</TotalTime>
  <ScaleCrop>false</ScaleCrop>
  <LinksUpToDate>false</LinksUpToDate>
  <CharactersWithSpaces>2424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2025-01-31T14:10:00Z</dcterms:created>
  <dc:creator>71938</dc:creator>
  <cp:lastModifiedBy>HELIOS</cp:lastModifiedBy>
  <dcterms:modified xsi:type="dcterms:W3CDTF">2025-03-03T01:21:19Z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eyJoZGlkIjoiZWIwM2FhYTNmMDUwY2RhOTY3YWNkNmZhOGZkNjM1OGUiLCJ1c2VySWQiOiI0NDk2NzE1MTEifQ==</vt:lpwstr>
  </property>
  <property fmtid="{D5CDD505-2E9C-101B-9397-08002B2CF9AE}" pid="4" name="ICV">
    <vt:lpwstr>D97624E1820F48EABD2E2590ADC2EAD7_13</vt:lpwstr>
  </property>
</Properties>
</file>